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/>
          <w:sz w:val="40"/>
          <w:szCs w:val="36"/>
          <w:lang w:val="en-US" w:eastAsia="zh-CN"/>
        </w:rPr>
      </w:pPr>
      <w:r>
        <w:drawing>
          <wp:inline distT="0" distB="0" distL="114300" distR="114300">
            <wp:extent cx="1172210" cy="283845"/>
            <wp:effectExtent l="0" t="0" r="8890" b="1905"/>
            <wp:docPr id="1" name="图片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logo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72210" cy="283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/>
          <w:b/>
          <w:bCs/>
          <w:color w:val="auto"/>
          <w:sz w:val="44"/>
          <w:szCs w:val="44"/>
          <w:lang w:val="en-US" w:eastAsia="zh-Hans"/>
        </w:rPr>
      </w:pPr>
      <w:r>
        <w:rPr>
          <w:rFonts w:hint="default"/>
          <w:b/>
          <w:bCs/>
          <w:color w:val="auto"/>
          <w:sz w:val="44"/>
          <w:szCs w:val="44"/>
          <w:lang w:val="en-US" w:eastAsia="zh-Hans"/>
        </w:rPr>
        <w:t>不合格销毁登记存单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color w:val="FF0000"/>
          <w:sz w:val="28"/>
          <w:szCs w:val="28"/>
          <w:lang w:val="en-US" w:eastAsia="zh-CN"/>
        </w:rPr>
        <w:t>20</w:t>
      </w:r>
      <w:r>
        <w:rPr>
          <w:rFonts w:hint="default"/>
          <w:color w:val="FF0000"/>
          <w:sz w:val="28"/>
          <w:szCs w:val="28"/>
          <w:lang w:eastAsia="zh-CN"/>
        </w:rPr>
        <w:t>21</w:t>
      </w:r>
      <w:r>
        <w:rPr>
          <w:rFonts w:hint="eastAsia"/>
          <w:color w:val="FF0000"/>
          <w:sz w:val="28"/>
          <w:szCs w:val="28"/>
          <w:lang w:val="en-US" w:eastAsia="zh-CN"/>
        </w:rPr>
        <w:t>年12月6日惠州</w:t>
      </w:r>
      <w:r>
        <w:rPr>
          <w:rFonts w:hint="eastAsia"/>
          <w:color w:val="FF0000"/>
          <w:sz w:val="28"/>
          <w:szCs w:val="28"/>
          <w:lang w:val="en-US" w:eastAsia="zh-Hans"/>
        </w:rPr>
        <w:t>市</w:t>
      </w:r>
      <w:r>
        <w:rPr>
          <w:rFonts w:hint="eastAsia"/>
          <w:color w:val="FF0000"/>
          <w:sz w:val="28"/>
          <w:szCs w:val="28"/>
          <w:lang w:val="en-US" w:eastAsia="zh-CN"/>
        </w:rPr>
        <w:t>博罗县杨村交易市场黄辉生63档口大白菜检测出有农药残留</w:t>
      </w:r>
      <w:r>
        <w:rPr>
          <w:rFonts w:hint="eastAsia"/>
          <w:color w:val="FF0000"/>
          <w:sz w:val="28"/>
          <w:szCs w:val="28"/>
          <w:lang w:val="en-US" w:eastAsia="zh-Hans"/>
        </w:rPr>
        <w:t>超出检出限</w:t>
      </w:r>
      <w:r>
        <w:rPr>
          <w:rFonts w:hint="eastAsia"/>
          <w:sz w:val="28"/>
          <w:szCs w:val="28"/>
          <w:lang w:val="en-US" w:eastAsia="zh-CN"/>
        </w:rPr>
        <w:t>。</w:t>
      </w:r>
      <w:r>
        <w:rPr>
          <w:rFonts w:hint="default"/>
          <w:sz w:val="28"/>
          <w:szCs w:val="28"/>
          <w:lang w:eastAsia="zh-CN"/>
        </w:rPr>
        <w:t>《</w:t>
      </w:r>
      <w:r>
        <w:rPr>
          <w:rFonts w:hint="eastAsia"/>
          <w:sz w:val="28"/>
          <w:szCs w:val="28"/>
          <w:lang w:val="en-US" w:eastAsia="zh-CN"/>
        </w:rPr>
        <w:t>食用农产品快检结果告知书》</w:t>
      </w:r>
      <w:r>
        <w:rPr>
          <w:rFonts w:hint="eastAsia"/>
          <w:color w:val="FF0000"/>
          <w:sz w:val="28"/>
          <w:szCs w:val="28"/>
          <w:lang w:val="en-US" w:eastAsia="zh-CN"/>
        </w:rPr>
        <w:t>（编号：BLYCSCJY-202112060001）</w:t>
      </w:r>
      <w:r>
        <w:rPr>
          <w:rFonts w:hint="eastAsia"/>
          <w:sz w:val="28"/>
          <w:szCs w:val="28"/>
          <w:lang w:val="en-US" w:eastAsia="zh-CN"/>
        </w:rPr>
        <w:t>及不合格食用农送达《广东省食用农产品批发（零售）市场产品记录登记表</w:t>
      </w:r>
      <w:r>
        <w:rPr>
          <w:rFonts w:hint="default"/>
          <w:sz w:val="28"/>
          <w:szCs w:val="28"/>
          <w:lang w:eastAsia="zh-CN"/>
        </w:rPr>
        <w:t>》</w:t>
      </w:r>
      <w:r>
        <w:rPr>
          <w:rFonts w:hint="eastAsia"/>
          <w:sz w:val="28"/>
          <w:szCs w:val="28"/>
          <w:lang w:val="en-US" w:eastAsia="zh-CN"/>
        </w:rPr>
        <w:t>，并告知当事人快速检测的</w:t>
      </w:r>
      <w:r>
        <w:rPr>
          <w:rFonts w:hint="eastAsia"/>
          <w:color w:val="FF0000"/>
          <w:sz w:val="28"/>
          <w:szCs w:val="28"/>
          <w:lang w:val="en-US" w:eastAsia="zh-CN"/>
        </w:rPr>
        <w:t>大白菜样品有农药残留</w:t>
      </w:r>
      <w:r>
        <w:rPr>
          <w:rFonts w:hint="eastAsia"/>
          <w:color w:val="FF0000"/>
          <w:sz w:val="28"/>
          <w:szCs w:val="28"/>
          <w:lang w:val="en-US" w:eastAsia="zh-Hans"/>
        </w:rPr>
        <w:t>类农药超出检出限</w:t>
      </w:r>
      <w:r>
        <w:rPr>
          <w:rFonts w:hint="default"/>
          <w:color w:val="FF0000"/>
          <w:sz w:val="28"/>
          <w:szCs w:val="28"/>
          <w:lang w:eastAsia="zh-Hans"/>
        </w:rPr>
        <w:t>，</w:t>
      </w:r>
      <w:r>
        <w:rPr>
          <w:rFonts w:hint="eastAsia"/>
          <w:sz w:val="28"/>
          <w:szCs w:val="28"/>
          <w:lang w:val="en-US" w:eastAsia="zh-CN"/>
        </w:rPr>
        <w:t>判读结果为“不合格”。</w:t>
      </w:r>
    </w:p>
    <w:p>
      <w:pPr>
        <w:rPr>
          <w:rFonts w:hint="eastAsia"/>
          <w:color w:val="FF0000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当事人陈述对快检结果无异议，采取销毁措施，</w:t>
      </w:r>
      <w:r>
        <w:rPr>
          <w:rFonts w:hint="eastAsia"/>
          <w:color w:val="FF0000"/>
          <w:sz w:val="28"/>
          <w:szCs w:val="28"/>
          <w:lang w:val="en-US" w:eastAsia="zh-CN"/>
        </w:rPr>
        <w:t>确认上述大白菜购进130kg销毁50kg</w:t>
      </w:r>
    </w:p>
    <w:p>
      <w:pPr>
        <w:pStyle w:val="9"/>
        <w:numPr>
          <w:ilvl w:val="0"/>
          <w:numId w:val="0"/>
        </w:numPr>
        <w:spacing w:line="220" w:lineRule="atLeast"/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1.样品前</w:t>
      </w:r>
    </w:p>
    <w:p>
      <w:pPr>
        <w:pStyle w:val="9"/>
        <w:numPr>
          <w:ilvl w:val="0"/>
          <w:numId w:val="0"/>
        </w:numPr>
        <w:spacing w:line="220" w:lineRule="atLeast"/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62880" cy="4722495"/>
            <wp:effectExtent l="0" t="0" r="13970" b="1905"/>
            <wp:docPr id="2" name="图片 2" descr="1941873222938294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9418732229382947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4722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9"/>
        <w:numPr>
          <w:ilvl w:val="0"/>
          <w:numId w:val="1"/>
        </w:numPr>
        <w:spacing w:line="220" w:lineRule="atLeast"/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销毁过程</w:t>
      </w:r>
    </w:p>
    <w:p>
      <w:pPr>
        <w:pStyle w:val="9"/>
        <w:numPr>
          <w:ilvl w:val="0"/>
          <w:numId w:val="0"/>
        </w:numPr>
        <w:spacing w:line="220" w:lineRule="atLeast"/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64785" cy="3947160"/>
            <wp:effectExtent l="0" t="0" r="12065" b="15240"/>
            <wp:docPr id="4" name="图片 4" descr="4365924711275772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43659247112757725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9"/>
        <w:numPr>
          <w:ilvl w:val="0"/>
          <w:numId w:val="1"/>
        </w:numPr>
        <w:spacing w:line="220" w:lineRule="atLeast"/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销毁样品后垃圾桶</w:t>
      </w:r>
    </w:p>
    <w:p>
      <w:pPr>
        <w:pStyle w:val="9"/>
        <w:numPr>
          <w:ilvl w:val="0"/>
          <w:numId w:val="0"/>
        </w:numPr>
        <w:spacing w:line="220" w:lineRule="atLeast"/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62880" cy="3906520"/>
            <wp:effectExtent l="0" t="0" r="13970" b="17780"/>
            <wp:docPr id="5" name="图片 5" descr="843111400005618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8431114000056189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3906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9"/>
        <w:numPr>
          <w:ilvl w:val="0"/>
          <w:numId w:val="0"/>
        </w:numPr>
        <w:spacing w:line="220" w:lineRule="atLeast"/>
        <w:ind w:leftChars="0"/>
        <w:rPr>
          <w:rFonts w:hint="eastAsia" w:eastAsia="微软雅黑"/>
          <w:lang w:eastAsia="zh-CN"/>
        </w:rPr>
      </w:pPr>
      <w:r>
        <w:rPr>
          <w:rFonts w:hint="eastAsia"/>
          <w:lang w:val="en-US" w:eastAsia="zh-CN"/>
        </w:rPr>
        <w:t>4.档主签名</w:t>
      </w:r>
      <w:r>
        <w:rPr>
          <w:rFonts w:hint="eastAsia" w:eastAsia="微软雅黑"/>
          <w:lang w:eastAsia="zh-CN"/>
        </w:rPr>
        <w:drawing>
          <wp:inline distT="0" distB="0" distL="114300" distR="114300">
            <wp:extent cx="5262880" cy="3938270"/>
            <wp:effectExtent l="0" t="0" r="13970" b="5080"/>
            <wp:docPr id="6" name="图片 6" descr="2362981721253740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23629817212537409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3938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9"/>
        <w:numPr>
          <w:ilvl w:val="0"/>
          <w:numId w:val="0"/>
        </w:numPr>
        <w:spacing w:line="220" w:lineRule="atLeast"/>
        <w:ind w:leftChars="0"/>
        <w:rPr>
          <w:rFonts w:hint="eastAsia" w:eastAsia="微软雅黑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</w:t>
      </w:r>
      <w:bookmarkStart w:id="0" w:name="_GoBack"/>
      <w:r>
        <w:rPr>
          <w:rFonts w:hint="eastAsia" w:eastAsia="微软雅黑"/>
          <w:sz w:val="24"/>
          <w:szCs w:val="24"/>
          <w:lang w:eastAsia="zh-CN"/>
        </w:rPr>
        <w:drawing>
          <wp:inline distT="0" distB="0" distL="114300" distR="114300">
            <wp:extent cx="5262880" cy="3896360"/>
            <wp:effectExtent l="0" t="0" r="13970" b="8890"/>
            <wp:docPr id="7" name="图片 7" descr="2277389080873647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22773890808736470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3896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>
      <w:pPr>
        <w:pStyle w:val="9"/>
        <w:numPr>
          <w:ilvl w:val="0"/>
          <w:numId w:val="0"/>
        </w:numPr>
        <w:spacing w:line="220" w:lineRule="atLeast"/>
        <w:ind w:left="220" w:leftChars="0" w:hanging="220" w:hangingChars="100"/>
        <w:rPr>
          <w:rFonts w:hint="eastAsia"/>
          <w:lang w:val="en-US" w:eastAsia="zh-CN"/>
        </w:rPr>
      </w:pPr>
    </w:p>
    <w:p>
      <w:pPr>
        <w:pStyle w:val="9"/>
        <w:numPr>
          <w:ilvl w:val="0"/>
          <w:numId w:val="0"/>
        </w:numPr>
        <w:spacing w:line="220" w:lineRule="atLeast"/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5.  市场部门经理签名</w:t>
      </w:r>
      <w:r>
        <w:rPr>
          <w:rFonts w:hint="eastAsia"/>
          <w:lang w:val="en-US" w:eastAsia="zh-CN"/>
        </w:rPr>
        <w:drawing>
          <wp:inline distT="0" distB="0" distL="114300" distR="114300">
            <wp:extent cx="5262880" cy="5811520"/>
            <wp:effectExtent l="0" t="0" r="13970" b="17780"/>
            <wp:docPr id="8" name="图片 8" descr="389902816195079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3899028161950794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5811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9"/>
        <w:numPr>
          <w:ilvl w:val="0"/>
          <w:numId w:val="0"/>
        </w:numPr>
        <w:spacing w:line="220" w:lineRule="atLeast"/>
        <w:ind w:leftChars="0"/>
        <w:rPr>
          <w:rFonts w:hint="default"/>
          <w:lang w:val="en-US" w:eastAsia="zh-CN"/>
        </w:rPr>
      </w:pPr>
    </w:p>
    <w:p>
      <w:pPr>
        <w:pStyle w:val="9"/>
        <w:numPr>
          <w:ilvl w:val="0"/>
          <w:numId w:val="0"/>
        </w:numPr>
        <w:spacing w:line="220" w:lineRule="atLeast"/>
        <w:ind w:leftChars="0"/>
        <w:rPr>
          <w:rFonts w:hint="eastAsia"/>
          <w:lang w:val="en-US" w:eastAsia="zh-CN"/>
        </w:rPr>
      </w:pPr>
    </w:p>
    <w:p>
      <w:pPr>
        <w:pStyle w:val="9"/>
        <w:numPr>
          <w:ilvl w:val="0"/>
          <w:numId w:val="0"/>
        </w:numPr>
        <w:spacing w:line="220" w:lineRule="atLeast"/>
        <w:ind w:leftChars="0"/>
        <w:rPr>
          <w:rFonts w:hint="eastAsia"/>
          <w:lang w:val="en-US" w:eastAsia="zh-CN"/>
        </w:rPr>
      </w:pPr>
    </w:p>
    <w:p>
      <w:pPr>
        <w:pStyle w:val="9"/>
        <w:numPr>
          <w:ilvl w:val="0"/>
          <w:numId w:val="0"/>
        </w:numPr>
        <w:spacing w:line="220" w:lineRule="atLeast"/>
        <w:ind w:leftChars="0"/>
        <w:rPr>
          <w:rFonts w:hint="eastAsia"/>
          <w:lang w:val="en-US" w:eastAsia="zh-CN"/>
        </w:rPr>
      </w:pPr>
    </w:p>
    <w:p>
      <w:pPr>
        <w:pStyle w:val="9"/>
        <w:numPr>
          <w:ilvl w:val="0"/>
          <w:numId w:val="0"/>
        </w:numPr>
        <w:spacing w:line="220" w:lineRule="atLeast"/>
        <w:ind w:leftChars="0"/>
        <w:rPr>
          <w:rFonts w:hint="eastAsia"/>
          <w:lang w:val="en-US" w:eastAsia="zh-CN"/>
        </w:rPr>
      </w:pPr>
    </w:p>
    <w:p>
      <w:pPr>
        <w:pStyle w:val="9"/>
        <w:numPr>
          <w:ilvl w:val="0"/>
          <w:numId w:val="0"/>
        </w:numPr>
        <w:spacing w:line="220" w:lineRule="atLeast"/>
        <w:ind w:leftChars="0"/>
        <w:rPr>
          <w:rFonts w:hint="eastAsia"/>
          <w:lang w:val="en-US" w:eastAsia="zh-CN"/>
        </w:rPr>
      </w:pPr>
    </w:p>
    <w:p>
      <w:pPr>
        <w:pStyle w:val="9"/>
        <w:numPr>
          <w:ilvl w:val="0"/>
          <w:numId w:val="0"/>
        </w:numPr>
        <w:spacing w:line="220" w:lineRule="atLeast"/>
        <w:ind w:leftChars="0"/>
        <w:rPr>
          <w:rFonts w:hint="eastAsia"/>
          <w:lang w:val="en-US" w:eastAsia="zh-CN"/>
        </w:rPr>
      </w:pPr>
    </w:p>
    <w:p>
      <w:pPr>
        <w:pStyle w:val="9"/>
        <w:numPr>
          <w:ilvl w:val="0"/>
          <w:numId w:val="0"/>
        </w:numPr>
        <w:spacing w:line="220" w:lineRule="atLeast"/>
        <w:ind w:leftChars="0"/>
        <w:rPr>
          <w:rFonts w:hint="eastAsia"/>
          <w:lang w:val="en-US" w:eastAsia="zh-CN"/>
        </w:rPr>
      </w:pPr>
    </w:p>
    <w:p>
      <w:pPr>
        <w:pStyle w:val="9"/>
        <w:numPr>
          <w:ilvl w:val="0"/>
          <w:numId w:val="0"/>
        </w:numPr>
        <w:spacing w:line="220" w:lineRule="atLeast"/>
        <w:ind w:leftChars="0"/>
        <w:rPr>
          <w:rFonts w:hint="eastAsia"/>
          <w:lang w:val="en-US" w:eastAsia="zh-CN"/>
        </w:rPr>
      </w:pPr>
    </w:p>
    <w:p>
      <w:pPr>
        <w:pStyle w:val="9"/>
        <w:numPr>
          <w:ilvl w:val="0"/>
          <w:numId w:val="2"/>
        </w:numPr>
        <w:spacing w:line="220" w:lineRule="atLeast"/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不合格告知书</w:t>
      </w:r>
    </w:p>
    <w:p>
      <w:pPr>
        <w:pStyle w:val="9"/>
        <w:numPr>
          <w:ilvl w:val="0"/>
          <w:numId w:val="0"/>
        </w:numPr>
        <w:spacing w:line="220" w:lineRule="atLeast"/>
        <w:ind w:left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4438015" cy="4389755"/>
            <wp:effectExtent l="0" t="0" r="635" b="10795"/>
            <wp:docPr id="9" name="图片 9" descr="743361455075126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74336145507512645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438015" cy="4389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 </w:t>
      </w:r>
    </w:p>
    <w:p>
      <w:pPr>
        <w:pStyle w:val="9"/>
        <w:numPr>
          <w:ilvl w:val="0"/>
          <w:numId w:val="2"/>
        </w:numPr>
        <w:spacing w:line="220" w:lineRule="atLeast"/>
        <w:ind w:left="0" w:leftChars="0" w:firstLine="44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不合格登记表</w:t>
      </w:r>
    </w:p>
    <w:p>
      <w:pPr>
        <w:pStyle w:val="9"/>
        <w:numPr>
          <w:ilvl w:val="0"/>
          <w:numId w:val="0"/>
        </w:numPr>
        <w:spacing w:line="220" w:lineRule="atLeast"/>
        <w:ind w:left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3516630" cy="4545330"/>
            <wp:effectExtent l="0" t="0" r="7620" b="7620"/>
            <wp:docPr id="10" name="图片 10" descr="5400635576194470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54006355761944706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3516630" cy="4545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9"/>
        <w:numPr>
          <w:ilvl w:val="0"/>
          <w:numId w:val="0"/>
        </w:numPr>
        <w:spacing w:line="220" w:lineRule="atLeast"/>
        <w:ind w:leftChars="0"/>
        <w:rPr>
          <w:rFonts w:hint="eastAsia"/>
          <w:lang w:val="en-US" w:eastAsia="zh-CN"/>
        </w:rPr>
      </w:pPr>
    </w:p>
    <w:p>
      <w:pPr>
        <w:pStyle w:val="9"/>
        <w:numPr>
          <w:ilvl w:val="0"/>
          <w:numId w:val="0"/>
        </w:numPr>
        <w:spacing w:line="220" w:lineRule="atLeast"/>
        <w:ind w:leftChars="0"/>
        <w:rPr>
          <w:rFonts w:hint="eastAsia"/>
          <w:lang w:val="en-US" w:eastAsia="zh-CN"/>
        </w:rPr>
      </w:pPr>
    </w:p>
    <w:p>
      <w:pPr>
        <w:pStyle w:val="9"/>
        <w:numPr>
          <w:ilvl w:val="0"/>
          <w:numId w:val="0"/>
        </w:numPr>
        <w:spacing w:line="220" w:lineRule="atLeast"/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>
      <w:pPr>
        <w:pStyle w:val="9"/>
        <w:numPr>
          <w:ilvl w:val="0"/>
          <w:numId w:val="0"/>
        </w:numPr>
        <w:spacing w:line="220" w:lineRule="atLeast"/>
        <w:ind w:leftChars="0"/>
        <w:rPr>
          <w:rFonts w:hint="eastAsia"/>
          <w:lang w:val="en-US" w:eastAsia="zh-CN"/>
        </w:rPr>
      </w:pPr>
    </w:p>
    <w:p>
      <w:pPr>
        <w:pStyle w:val="9"/>
        <w:numPr>
          <w:ilvl w:val="0"/>
          <w:numId w:val="0"/>
        </w:numPr>
        <w:spacing w:line="220" w:lineRule="atLeast"/>
        <w:ind w:leftChars="0"/>
        <w:rPr>
          <w:rFonts w:hint="eastAsia"/>
          <w:lang w:val="en-US" w:eastAsia="zh-CN"/>
        </w:rPr>
      </w:pPr>
    </w:p>
    <w:p>
      <w:pPr>
        <w:pStyle w:val="9"/>
        <w:numPr>
          <w:ilvl w:val="0"/>
          <w:numId w:val="0"/>
        </w:numPr>
        <w:spacing w:line="220" w:lineRule="atLeast"/>
        <w:ind w:leftChars="0"/>
        <w:rPr>
          <w:rFonts w:hint="eastAsia"/>
          <w:lang w:val="en-US" w:eastAsia="zh-CN"/>
        </w:rPr>
      </w:pPr>
    </w:p>
    <w:p>
      <w:pPr>
        <w:pStyle w:val="9"/>
        <w:numPr>
          <w:ilvl w:val="0"/>
          <w:numId w:val="0"/>
        </w:numPr>
        <w:spacing w:line="220" w:lineRule="atLeast"/>
        <w:ind w:leftChars="0"/>
        <w:rPr>
          <w:rFonts w:hint="eastAsia"/>
          <w:lang w:val="en-US" w:eastAsia="zh-CN"/>
        </w:rPr>
      </w:pPr>
    </w:p>
    <w:p>
      <w:pPr>
        <w:pStyle w:val="9"/>
        <w:numPr>
          <w:ilvl w:val="0"/>
          <w:numId w:val="0"/>
        </w:numPr>
        <w:spacing w:line="220" w:lineRule="atLeast"/>
        <w:ind w:leftChars="0"/>
        <w:rPr>
          <w:rFonts w:hint="eastAsia"/>
          <w:lang w:val="en-US" w:eastAsia="zh-CN"/>
        </w:rPr>
      </w:pPr>
    </w:p>
    <w:p>
      <w:pPr>
        <w:pStyle w:val="9"/>
        <w:numPr>
          <w:ilvl w:val="0"/>
          <w:numId w:val="0"/>
        </w:numPr>
        <w:spacing w:line="220" w:lineRule="atLeast"/>
        <w:ind w:leftChars="0"/>
        <w:rPr>
          <w:rFonts w:hint="eastAsia"/>
          <w:lang w:val="en-US" w:eastAsia="zh-CN"/>
        </w:rPr>
      </w:pPr>
    </w:p>
    <w:p>
      <w:pPr>
        <w:pStyle w:val="9"/>
        <w:numPr>
          <w:ilvl w:val="0"/>
          <w:numId w:val="0"/>
        </w:numPr>
        <w:spacing w:line="220" w:lineRule="atLeast"/>
        <w:ind w:leftChars="0"/>
        <w:rPr>
          <w:rFonts w:hint="eastAsia"/>
          <w:lang w:val="en-US" w:eastAsia="zh-CN"/>
        </w:rPr>
      </w:pPr>
    </w:p>
    <w:p>
      <w:pPr>
        <w:pStyle w:val="9"/>
        <w:numPr>
          <w:ilvl w:val="0"/>
          <w:numId w:val="0"/>
        </w:numPr>
        <w:spacing w:line="220" w:lineRule="atLeast"/>
        <w:ind w:leftChars="0"/>
        <w:rPr>
          <w:rFonts w:hint="eastAsia"/>
          <w:lang w:val="en-US" w:eastAsia="zh-CN"/>
        </w:rPr>
      </w:pPr>
    </w:p>
    <w:p>
      <w:pPr>
        <w:pStyle w:val="9"/>
        <w:numPr>
          <w:ilvl w:val="0"/>
          <w:numId w:val="0"/>
        </w:numPr>
        <w:spacing w:line="220" w:lineRule="atLeast"/>
        <w:ind w:leftChars="0"/>
        <w:rPr>
          <w:rFonts w:hint="eastAsia"/>
          <w:lang w:val="en-US" w:eastAsia="zh-CN"/>
        </w:rPr>
      </w:pPr>
    </w:p>
    <w:p>
      <w:pPr>
        <w:pStyle w:val="9"/>
        <w:numPr>
          <w:ilvl w:val="0"/>
          <w:numId w:val="0"/>
        </w:numPr>
        <w:spacing w:line="220" w:lineRule="atLeast"/>
        <w:ind w:leftChars="0"/>
        <w:rPr>
          <w:rFonts w:hint="eastAsia"/>
          <w:lang w:val="en-US" w:eastAsia="zh-CN"/>
        </w:rPr>
      </w:pPr>
    </w:p>
    <w:p>
      <w:pPr>
        <w:pStyle w:val="9"/>
        <w:numPr>
          <w:ilvl w:val="0"/>
          <w:numId w:val="0"/>
        </w:numPr>
        <w:spacing w:line="220" w:lineRule="atLeast"/>
        <w:ind w:leftChars="0"/>
        <w:rPr>
          <w:rFonts w:hint="eastAsia"/>
          <w:lang w:val="en-US" w:eastAsia="zh-CN"/>
        </w:rPr>
      </w:pPr>
    </w:p>
    <w:p>
      <w:pPr>
        <w:pStyle w:val="9"/>
        <w:numPr>
          <w:ilvl w:val="0"/>
          <w:numId w:val="0"/>
        </w:numPr>
        <w:spacing w:line="220" w:lineRule="atLeast"/>
        <w:ind w:leftChars="0"/>
        <w:rPr>
          <w:rFonts w:hint="eastAsia"/>
          <w:lang w:val="en-US" w:eastAsia="zh-CN"/>
        </w:rPr>
      </w:pPr>
    </w:p>
    <w:p>
      <w:pPr>
        <w:pStyle w:val="9"/>
        <w:numPr>
          <w:ilvl w:val="0"/>
          <w:numId w:val="0"/>
        </w:numPr>
        <w:spacing w:line="220" w:lineRule="atLeast"/>
        <w:ind w:leftChars="0"/>
        <w:rPr>
          <w:rFonts w:hint="eastAsia"/>
          <w:lang w:val="en-US" w:eastAsia="zh-CN"/>
        </w:rPr>
      </w:pPr>
    </w:p>
    <w:p>
      <w:pPr>
        <w:pStyle w:val="9"/>
        <w:numPr>
          <w:ilvl w:val="0"/>
          <w:numId w:val="0"/>
        </w:numPr>
        <w:spacing w:line="220" w:lineRule="atLeast"/>
        <w:ind w:leftChars="0"/>
        <w:rPr>
          <w:rFonts w:hint="eastAsia" w:eastAsia="微软雅黑"/>
          <w:lang w:eastAsia="zh-CN"/>
        </w:rPr>
      </w:pPr>
      <w:r>
        <w:rPr>
          <w:rFonts w:hint="eastAsia"/>
          <w:lang w:val="en-US" w:eastAsia="zh-CN"/>
        </w:rPr>
        <w:t xml:space="preserve">                                                  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7B8B685"/>
    <w:multiLevelType w:val="singleLevel"/>
    <w:tmpl w:val="D7B8B685"/>
    <w:lvl w:ilvl="0" w:tentative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E04D352A"/>
    <w:multiLevelType w:val="singleLevel"/>
    <w:tmpl w:val="E04D352A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02E0B"/>
    <w:rsid w:val="00044EB6"/>
    <w:rsid w:val="000E4845"/>
    <w:rsid w:val="00323B43"/>
    <w:rsid w:val="003D37D8"/>
    <w:rsid w:val="00426133"/>
    <w:rsid w:val="004358AB"/>
    <w:rsid w:val="008B7726"/>
    <w:rsid w:val="00D31D50"/>
    <w:rsid w:val="00EA68F7"/>
    <w:rsid w:val="055D1423"/>
    <w:rsid w:val="05AE1656"/>
    <w:rsid w:val="067734CA"/>
    <w:rsid w:val="073E44C2"/>
    <w:rsid w:val="08B96AD1"/>
    <w:rsid w:val="0A467DDF"/>
    <w:rsid w:val="0A880C06"/>
    <w:rsid w:val="0A9365F9"/>
    <w:rsid w:val="0BF55ECD"/>
    <w:rsid w:val="0FF24908"/>
    <w:rsid w:val="11187BB3"/>
    <w:rsid w:val="16DF6EB2"/>
    <w:rsid w:val="18506090"/>
    <w:rsid w:val="1E141308"/>
    <w:rsid w:val="1F0B2F00"/>
    <w:rsid w:val="1FA51B12"/>
    <w:rsid w:val="205043E4"/>
    <w:rsid w:val="257B0D6C"/>
    <w:rsid w:val="26924EDF"/>
    <w:rsid w:val="34752877"/>
    <w:rsid w:val="37A65D1C"/>
    <w:rsid w:val="3AE22BFD"/>
    <w:rsid w:val="3BC94162"/>
    <w:rsid w:val="3BE46C58"/>
    <w:rsid w:val="3D9E2CCA"/>
    <w:rsid w:val="47184A23"/>
    <w:rsid w:val="472A28BE"/>
    <w:rsid w:val="4833415B"/>
    <w:rsid w:val="48962120"/>
    <w:rsid w:val="4E8E7C0F"/>
    <w:rsid w:val="4F3D54E8"/>
    <w:rsid w:val="551D0121"/>
    <w:rsid w:val="581D5CC6"/>
    <w:rsid w:val="59721B5A"/>
    <w:rsid w:val="5A5A03E3"/>
    <w:rsid w:val="5D375172"/>
    <w:rsid w:val="5E4F331D"/>
    <w:rsid w:val="614A4315"/>
    <w:rsid w:val="62D77A28"/>
    <w:rsid w:val="63974B7F"/>
    <w:rsid w:val="68FF6B51"/>
    <w:rsid w:val="6F4D52D7"/>
    <w:rsid w:val="6FC04D9B"/>
    <w:rsid w:val="734168C8"/>
    <w:rsid w:val="7E354DB4"/>
    <w:rsid w:val="7E461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rFonts w:ascii="Tahoma" w:hAnsi="Tahoma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10</Words>
  <Characters>63</Characters>
  <Lines>1</Lines>
  <Paragraphs>1</Paragraphs>
  <TotalTime>3</TotalTime>
  <ScaleCrop>false</ScaleCrop>
  <LinksUpToDate>false</LinksUpToDate>
  <CharactersWithSpaces>72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梁武权</cp:lastModifiedBy>
  <dcterms:modified xsi:type="dcterms:W3CDTF">2021-12-16T07:40:20Z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9807144804B04B69965F282C5150C30E</vt:lpwstr>
  </property>
</Properties>
</file>