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bCs/>
          <w:w w:val="100"/>
          <w:sz w:val="36"/>
          <w:szCs w:val="36"/>
          <w:lang w:eastAsia="zh-CN"/>
        </w:rPr>
      </w:pPr>
      <w:r>
        <w:rPr>
          <w:rFonts w:hint="eastAsia" w:ascii="宋体" w:hAnsi="宋体" w:cs="宋体"/>
          <w:b/>
          <w:bCs/>
          <w:w w:val="100"/>
          <w:sz w:val="36"/>
          <w:szCs w:val="36"/>
          <w:lang w:eastAsia="zh-CN"/>
        </w:rPr>
        <w:t>绿色建筑专项验收备案现场抽查记录</w:t>
      </w:r>
    </w:p>
    <w:tbl>
      <w:tblPr>
        <w:tblStyle w:val="5"/>
        <w:tblW w:w="90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10"/>
        <w:gridCol w:w="420"/>
        <w:gridCol w:w="1965"/>
        <w:gridCol w:w="2010"/>
        <w:gridCol w:w="660"/>
        <w:gridCol w:w="675"/>
        <w:gridCol w:w="330"/>
        <w:gridCol w:w="17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066" w:type="dxa"/>
            <w:gridSpan w:val="9"/>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黑体" w:hAnsi="黑体" w:eastAsia="黑体" w:cs="黑体"/>
                <w:sz w:val="30"/>
                <w:szCs w:val="30"/>
                <w:vertAlign w:val="baseline"/>
                <w:lang w:val="en-US" w:eastAsia="zh-CN"/>
              </w:rPr>
              <w:t>一、工程概况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43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c>
          <w:tcPr>
            <w:tcW w:w="13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pacing w:val="-23"/>
                <w:sz w:val="24"/>
                <w:szCs w:val="24"/>
                <w:vertAlign w:val="baseline"/>
                <w:lang w:val="en-US" w:eastAsia="zh-CN"/>
              </w:rPr>
              <w:t>项目总面积</w:t>
            </w:r>
          </w:p>
        </w:tc>
        <w:tc>
          <w:tcPr>
            <w:tcW w:w="20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宋体" w:hAnsi="宋体" w:eastAsia="宋体" w:cs="宋体"/>
                <w:sz w:val="24"/>
                <w:szCs w:val="24"/>
                <w:vertAlign w:val="baseli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3"/>
                <w:sz w:val="24"/>
                <w:szCs w:val="24"/>
                <w:vertAlign w:val="baseline"/>
                <w:lang w:val="en-US" w:eastAsia="zh-CN"/>
              </w:rPr>
            </w:pPr>
            <w:r>
              <w:rPr>
                <w:rFonts w:hint="eastAsia" w:ascii="仿宋_GB2312" w:hAnsi="仿宋_GB2312" w:eastAsia="仿宋_GB2312" w:cs="仿宋_GB2312"/>
                <w:spacing w:val="-23"/>
                <w:sz w:val="24"/>
                <w:szCs w:val="24"/>
                <w:vertAlign w:val="baseline"/>
                <w:lang w:val="en-US" w:eastAsia="zh-CN"/>
              </w:rPr>
              <w:t>单位（子单位）工程名称</w:t>
            </w:r>
          </w:p>
        </w:tc>
        <w:tc>
          <w:tcPr>
            <w:tcW w:w="43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c>
          <w:tcPr>
            <w:tcW w:w="13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pacing w:val="-23"/>
                <w:sz w:val="24"/>
                <w:szCs w:val="24"/>
                <w:vertAlign w:val="baseline"/>
                <w:lang w:val="en-US" w:eastAsia="zh-CN"/>
              </w:rPr>
              <w:t>单位(子单位)工程面积</w:t>
            </w:r>
          </w:p>
        </w:tc>
        <w:tc>
          <w:tcPr>
            <w:tcW w:w="20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宋体" w:hAnsi="宋体" w:eastAsia="宋体" w:cs="宋体"/>
                <w:sz w:val="24"/>
                <w:szCs w:val="24"/>
                <w:vertAlign w:val="baseli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项目地址</w:t>
            </w:r>
          </w:p>
        </w:tc>
        <w:tc>
          <w:tcPr>
            <w:tcW w:w="43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c>
          <w:tcPr>
            <w:tcW w:w="13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17"/>
                <w:sz w:val="24"/>
                <w:szCs w:val="24"/>
                <w:vertAlign w:val="baseline"/>
                <w:lang w:eastAsia="zh-CN"/>
              </w:rPr>
            </w:pPr>
            <w:r>
              <w:rPr>
                <w:rFonts w:hint="eastAsia" w:ascii="仿宋_GB2312" w:hAnsi="仿宋_GB2312" w:eastAsia="仿宋_GB2312" w:cs="仿宋_GB2312"/>
                <w:spacing w:val="0"/>
                <w:sz w:val="24"/>
                <w:szCs w:val="24"/>
                <w:vertAlign w:val="baseline"/>
                <w:lang w:eastAsia="zh-CN"/>
              </w:rPr>
              <w:t>建筑层数</w:t>
            </w:r>
          </w:p>
        </w:tc>
        <w:tc>
          <w:tcPr>
            <w:tcW w:w="20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 w:hAnsi="仿宋" w:eastAsia="仿宋" w:cs="仿宋"/>
                <w:spacing w:val="-20"/>
                <w:sz w:val="21"/>
                <w:szCs w:val="21"/>
                <w:lang w:val="en-US" w:eastAsia="zh-CN"/>
              </w:rPr>
              <w:t>地上</w:t>
            </w:r>
            <w:r>
              <w:rPr>
                <w:rFonts w:hint="eastAsia" w:ascii="仿宋" w:hAnsi="仿宋" w:eastAsia="仿宋" w:cs="仿宋"/>
                <w:spacing w:val="-20"/>
                <w:sz w:val="21"/>
                <w:szCs w:val="21"/>
                <w:u w:val="single"/>
                <w:lang w:val="en-US" w:eastAsia="zh-CN"/>
              </w:rPr>
              <w:t xml:space="preserve">    </w:t>
            </w:r>
            <w:r>
              <w:rPr>
                <w:rFonts w:hint="eastAsia" w:ascii="仿宋" w:hAnsi="仿宋" w:eastAsia="仿宋" w:cs="仿宋"/>
                <w:spacing w:val="-20"/>
                <w:sz w:val="21"/>
                <w:szCs w:val="21"/>
                <w:lang w:val="en-US" w:eastAsia="zh-CN"/>
              </w:rPr>
              <w:t>层  地下</w:t>
            </w:r>
            <w:r>
              <w:rPr>
                <w:rFonts w:hint="eastAsia" w:ascii="仿宋" w:hAnsi="仿宋" w:eastAsia="仿宋" w:cs="仿宋"/>
                <w:spacing w:val="-20"/>
                <w:sz w:val="21"/>
                <w:szCs w:val="21"/>
                <w:u w:val="single"/>
                <w:lang w:val="en-US" w:eastAsia="zh-CN"/>
              </w:rPr>
              <w:t xml:space="preserve">    </w:t>
            </w:r>
            <w:r>
              <w:rPr>
                <w:rFonts w:hint="eastAsia" w:ascii="仿宋" w:hAnsi="仿宋" w:eastAsia="仿宋" w:cs="仿宋"/>
                <w:spacing w:val="-20"/>
                <w:sz w:val="21"/>
                <w:szCs w:val="21"/>
                <w:lang w:val="en-US" w:eastAsia="zh-CN"/>
              </w:rPr>
              <w:t>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建设单位</w:t>
            </w:r>
          </w:p>
        </w:tc>
        <w:tc>
          <w:tcPr>
            <w:tcW w:w="43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c>
          <w:tcPr>
            <w:tcW w:w="13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17"/>
                <w:sz w:val="24"/>
                <w:szCs w:val="24"/>
                <w:vertAlign w:val="baseline"/>
                <w:lang w:eastAsia="zh-CN"/>
              </w:rPr>
            </w:pPr>
            <w:r>
              <w:rPr>
                <w:rFonts w:hint="eastAsia" w:ascii="仿宋_GB2312" w:hAnsi="仿宋_GB2312" w:eastAsia="仿宋_GB2312" w:cs="仿宋_GB2312"/>
                <w:spacing w:val="-17"/>
                <w:sz w:val="24"/>
                <w:szCs w:val="24"/>
                <w:vertAlign w:val="baseline"/>
                <w:lang w:eastAsia="zh-CN"/>
              </w:rPr>
              <w:t>项目负责人</w:t>
            </w:r>
          </w:p>
        </w:tc>
        <w:tc>
          <w:tcPr>
            <w:tcW w:w="20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勘察单位</w:t>
            </w:r>
          </w:p>
        </w:tc>
        <w:tc>
          <w:tcPr>
            <w:tcW w:w="43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c>
          <w:tcPr>
            <w:tcW w:w="13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17"/>
                <w:sz w:val="24"/>
                <w:szCs w:val="24"/>
                <w:vertAlign w:val="baseline"/>
                <w:lang w:eastAsia="zh-CN"/>
              </w:rPr>
            </w:pPr>
            <w:r>
              <w:rPr>
                <w:rFonts w:hint="eastAsia" w:ascii="仿宋_GB2312" w:hAnsi="仿宋_GB2312" w:eastAsia="仿宋_GB2312" w:cs="仿宋_GB2312"/>
                <w:spacing w:val="-17"/>
                <w:sz w:val="24"/>
                <w:szCs w:val="24"/>
                <w:vertAlign w:val="baseline"/>
                <w:lang w:eastAsia="zh-CN"/>
              </w:rPr>
              <w:t>项目负责人</w:t>
            </w:r>
          </w:p>
        </w:tc>
        <w:tc>
          <w:tcPr>
            <w:tcW w:w="20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设计单位</w:t>
            </w:r>
          </w:p>
        </w:tc>
        <w:tc>
          <w:tcPr>
            <w:tcW w:w="43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c>
          <w:tcPr>
            <w:tcW w:w="13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17"/>
                <w:sz w:val="24"/>
                <w:szCs w:val="24"/>
                <w:vertAlign w:val="baseline"/>
                <w:lang w:eastAsia="zh-CN"/>
              </w:rPr>
            </w:pPr>
            <w:r>
              <w:rPr>
                <w:rFonts w:hint="eastAsia" w:ascii="仿宋_GB2312" w:hAnsi="仿宋_GB2312" w:eastAsia="仿宋_GB2312" w:cs="仿宋_GB2312"/>
                <w:spacing w:val="-17"/>
                <w:sz w:val="24"/>
                <w:szCs w:val="24"/>
                <w:vertAlign w:val="baseline"/>
                <w:lang w:eastAsia="zh-CN"/>
              </w:rPr>
              <w:t>项目负责人</w:t>
            </w:r>
          </w:p>
        </w:tc>
        <w:tc>
          <w:tcPr>
            <w:tcW w:w="20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监理单位</w:t>
            </w:r>
          </w:p>
        </w:tc>
        <w:tc>
          <w:tcPr>
            <w:tcW w:w="43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c>
          <w:tcPr>
            <w:tcW w:w="13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17"/>
                <w:sz w:val="24"/>
                <w:szCs w:val="24"/>
                <w:vertAlign w:val="baseline"/>
                <w:lang w:eastAsia="zh-CN"/>
              </w:rPr>
            </w:pPr>
            <w:r>
              <w:rPr>
                <w:rFonts w:hint="eastAsia" w:ascii="仿宋_GB2312" w:hAnsi="仿宋_GB2312" w:eastAsia="仿宋_GB2312" w:cs="仿宋_GB2312"/>
                <w:spacing w:val="-17"/>
                <w:sz w:val="24"/>
                <w:szCs w:val="24"/>
                <w:vertAlign w:val="baseline"/>
                <w:lang w:eastAsia="zh-CN"/>
              </w:rPr>
              <w:t>项目总监</w:t>
            </w:r>
          </w:p>
        </w:tc>
        <w:tc>
          <w:tcPr>
            <w:tcW w:w="20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施工单位</w:t>
            </w:r>
          </w:p>
        </w:tc>
        <w:tc>
          <w:tcPr>
            <w:tcW w:w="43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c>
          <w:tcPr>
            <w:tcW w:w="13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17"/>
                <w:sz w:val="24"/>
                <w:szCs w:val="24"/>
                <w:vertAlign w:val="baseline"/>
                <w:lang w:eastAsia="zh-CN"/>
              </w:rPr>
            </w:pPr>
            <w:r>
              <w:rPr>
                <w:rFonts w:hint="eastAsia" w:ascii="仿宋_GB2312" w:hAnsi="仿宋_GB2312" w:eastAsia="仿宋_GB2312" w:cs="仿宋_GB2312"/>
                <w:spacing w:val="-17"/>
                <w:sz w:val="24"/>
                <w:szCs w:val="24"/>
                <w:vertAlign w:val="baseline"/>
                <w:lang w:eastAsia="zh-CN"/>
              </w:rPr>
              <w:t>项目经理</w:t>
            </w:r>
          </w:p>
        </w:tc>
        <w:tc>
          <w:tcPr>
            <w:tcW w:w="20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绿色建筑建设目标</w:t>
            </w:r>
          </w:p>
        </w:tc>
        <w:tc>
          <w:tcPr>
            <w:tcW w:w="439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rPr>
            </w:pPr>
            <w:r>
              <w:rPr>
                <w:rFonts w:hint="eastAsia" w:ascii="仿宋" w:hAnsi="仿宋" w:eastAsia="仿宋" w:cs="仿宋"/>
                <w:sz w:val="24"/>
              </w:rPr>
              <w:t>国标</w:t>
            </w:r>
            <w:r>
              <w:rPr>
                <w:rFonts w:hint="eastAsia" w:ascii="仿宋" w:hAnsi="仿宋" w:eastAsia="仿宋" w:cs="仿宋"/>
                <w:sz w:val="24"/>
                <w:lang w:eastAsia="zh-CN"/>
              </w:rPr>
              <w:t>：</w:t>
            </w:r>
            <w:r>
              <w:rPr>
                <w:rFonts w:hint="eastAsia" w:ascii="仿宋" w:hAnsi="仿宋" w:eastAsia="仿宋" w:cs="仿宋"/>
                <w:sz w:val="24"/>
              </w:rPr>
              <w:sym w:font="Wingdings 2" w:char="00A3"/>
            </w:r>
            <w:r>
              <w:rPr>
                <w:rFonts w:hint="eastAsia" w:ascii="仿宋" w:hAnsi="仿宋" w:eastAsia="仿宋" w:cs="仿宋"/>
                <w:sz w:val="24"/>
              </w:rPr>
              <w:t>基本级 □一星 □二星  □三星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24"/>
                <w:szCs w:val="24"/>
                <w:vertAlign w:val="baseline"/>
                <w:lang w:val="en-US" w:eastAsia="zh-CN"/>
              </w:rPr>
            </w:pPr>
            <w:r>
              <w:rPr>
                <w:rFonts w:hint="eastAsia" w:ascii="仿宋" w:hAnsi="仿宋" w:eastAsia="仿宋" w:cs="仿宋"/>
                <w:sz w:val="24"/>
              </w:rPr>
              <w:t>省标</w:t>
            </w:r>
            <w:r>
              <w:rPr>
                <w:rFonts w:hint="eastAsia" w:ascii="仿宋" w:hAnsi="仿宋" w:eastAsia="仿宋" w:cs="仿宋"/>
                <w:sz w:val="24"/>
                <w:lang w:eastAsia="zh-CN"/>
              </w:rPr>
              <w:t>：</w:t>
            </w:r>
            <w:r>
              <w:rPr>
                <w:rFonts w:hint="eastAsia" w:ascii="仿宋" w:hAnsi="仿宋" w:eastAsia="仿宋" w:cs="仿宋"/>
                <w:sz w:val="24"/>
              </w:rPr>
              <w:sym w:font="Wingdings 2" w:char="00A3"/>
            </w:r>
            <w:r>
              <w:rPr>
                <w:rFonts w:hint="eastAsia" w:ascii="仿宋" w:hAnsi="仿宋" w:eastAsia="仿宋" w:cs="仿宋"/>
                <w:sz w:val="24"/>
              </w:rPr>
              <w:t>基本级 □一星 □二星  □三星</w:t>
            </w:r>
          </w:p>
        </w:tc>
        <w:tc>
          <w:tcPr>
            <w:tcW w:w="13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17"/>
                <w:sz w:val="24"/>
                <w:szCs w:val="24"/>
                <w:vertAlign w:val="baseline"/>
                <w:lang w:eastAsia="zh-CN"/>
              </w:rPr>
            </w:pPr>
            <w:r>
              <w:rPr>
                <w:rFonts w:hint="eastAsia" w:ascii="仿宋_GB2312" w:hAnsi="仿宋_GB2312" w:eastAsia="仿宋_GB2312" w:cs="仿宋_GB2312"/>
                <w:spacing w:val="-17"/>
                <w:sz w:val="24"/>
                <w:szCs w:val="24"/>
                <w:vertAlign w:val="baseline"/>
                <w:lang w:eastAsia="zh-CN"/>
              </w:rPr>
              <w:t>建筑类型</w:t>
            </w:r>
          </w:p>
        </w:tc>
        <w:tc>
          <w:tcPr>
            <w:tcW w:w="20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 w:hAnsi="仿宋" w:eastAsia="仿宋" w:cs="仿宋"/>
                <w:spacing w:val="-20"/>
                <w:sz w:val="21"/>
                <w:szCs w:val="21"/>
              </w:rPr>
            </w:pPr>
            <w:r>
              <w:rPr>
                <w:rFonts w:hint="eastAsia" w:ascii="仿宋" w:hAnsi="仿宋" w:eastAsia="仿宋" w:cs="仿宋"/>
                <w:spacing w:val="-20"/>
                <w:sz w:val="21"/>
                <w:szCs w:val="21"/>
              </w:rPr>
              <w:t>□居住建筑</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 w:hAnsi="仿宋" w:eastAsia="仿宋" w:cs="仿宋"/>
                <w:spacing w:val="-20"/>
                <w:sz w:val="21"/>
                <w:szCs w:val="21"/>
              </w:rPr>
            </w:pPr>
            <w:r>
              <w:rPr>
                <w:rFonts w:hint="eastAsia" w:ascii="仿宋" w:hAnsi="仿宋" w:eastAsia="仿宋" w:cs="仿宋"/>
                <w:spacing w:val="-20"/>
                <w:sz w:val="21"/>
                <w:szCs w:val="21"/>
              </w:rPr>
              <w:t>□公共建筑</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 w:hAnsi="仿宋" w:eastAsia="仿宋" w:cs="仿宋"/>
                <w:spacing w:val="-20"/>
                <w:sz w:val="21"/>
                <w:szCs w:val="21"/>
              </w:rPr>
              <w:sym w:font="Wingdings 2" w:char="00A3"/>
            </w:r>
            <w:r>
              <w:rPr>
                <w:rFonts w:hint="eastAsia" w:ascii="仿宋" w:hAnsi="仿宋" w:eastAsia="仿宋" w:cs="仿宋"/>
                <w:spacing w:val="-20"/>
                <w:sz w:val="21"/>
                <w:szCs w:val="21"/>
              </w:rPr>
              <w:t>综合功能建筑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结构类型</w:t>
            </w:r>
          </w:p>
        </w:tc>
        <w:tc>
          <w:tcPr>
            <w:tcW w:w="77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pacing w:val="-20"/>
                <w:sz w:val="24"/>
              </w:rPr>
            </w:pPr>
            <w:r>
              <w:rPr>
                <w:rFonts w:hint="eastAsia" w:ascii="仿宋" w:hAnsi="仿宋" w:eastAsia="仿宋" w:cs="仿宋"/>
                <w:color w:val="000000"/>
                <w:sz w:val="24"/>
                <w:shd w:val="clear" w:color="auto" w:fill="FFFFFF"/>
              </w:rPr>
              <w:t>□框架 □剪力墙 □框架</w:t>
            </w:r>
            <w:r>
              <w:rPr>
                <w:rFonts w:hint="eastAsia" w:ascii="仿宋" w:hAnsi="仿宋" w:eastAsia="仿宋" w:cs="仿宋"/>
                <w:color w:val="000000"/>
                <w:sz w:val="24"/>
                <w:shd w:val="clear" w:color="auto" w:fill="FFFFFF"/>
                <w:lang w:eastAsia="zh-CN"/>
              </w:rPr>
              <w:t>－</w:t>
            </w:r>
            <w:r>
              <w:rPr>
                <w:rFonts w:hint="eastAsia" w:ascii="仿宋" w:hAnsi="仿宋" w:eastAsia="仿宋" w:cs="仿宋"/>
                <w:color w:val="000000"/>
                <w:sz w:val="24"/>
                <w:shd w:val="clear" w:color="auto" w:fill="FFFFFF"/>
              </w:rPr>
              <w:t xml:space="preserve">剪力墙 </w:t>
            </w:r>
            <w:r>
              <w:rPr>
                <w:rFonts w:hint="eastAsia" w:ascii="仿宋" w:hAnsi="仿宋" w:eastAsia="仿宋" w:cs="仿宋"/>
                <w:color w:val="000000"/>
                <w:sz w:val="24"/>
                <w:shd w:val="clear" w:color="auto" w:fill="FFFFFF"/>
              </w:rPr>
              <w:sym w:font="Wingdings 2" w:char="00A3"/>
            </w:r>
            <w:r>
              <w:rPr>
                <w:rFonts w:hint="eastAsia" w:ascii="仿宋" w:hAnsi="仿宋" w:eastAsia="仿宋" w:cs="仿宋"/>
                <w:color w:val="000000"/>
                <w:sz w:val="24"/>
                <w:shd w:val="clear" w:color="auto" w:fill="FFFFFF"/>
              </w:rPr>
              <w:t>钢结构 □砖混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2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项目开工时间</w:t>
            </w:r>
          </w:p>
        </w:tc>
        <w:tc>
          <w:tcPr>
            <w:tcW w:w="19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4"/>
                <w:shd w:val="clear" w:color="auto" w:fill="FFFFFF"/>
              </w:rPr>
            </w:pPr>
          </w:p>
        </w:tc>
        <w:tc>
          <w:tcPr>
            <w:tcW w:w="267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4"/>
                <w:shd w:val="clear" w:color="auto" w:fill="FFFFFF"/>
                <w:lang w:eastAsia="zh-CN"/>
              </w:rPr>
            </w:pPr>
            <w:r>
              <w:rPr>
                <w:rFonts w:hint="eastAsia" w:ascii="仿宋" w:hAnsi="仿宋" w:eastAsia="仿宋" w:cs="仿宋"/>
                <w:color w:val="000000"/>
                <w:sz w:val="24"/>
                <w:shd w:val="clear" w:color="auto" w:fill="FFFFFF"/>
                <w:lang w:eastAsia="zh-CN"/>
              </w:rPr>
              <w:t>绿建工程分部验收时间</w:t>
            </w:r>
          </w:p>
        </w:tc>
        <w:tc>
          <w:tcPr>
            <w:tcW w:w="27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4"/>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066" w:type="dxa"/>
            <w:gridSpan w:val="9"/>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8"/>
                <w:szCs w:val="28"/>
                <w:vertAlign w:val="baseline"/>
                <w:lang w:eastAsia="zh-CN"/>
              </w:rPr>
            </w:pPr>
            <w:r>
              <w:rPr>
                <w:rFonts w:hint="eastAsia" w:ascii="黑体" w:hAnsi="黑体" w:eastAsia="黑体" w:cs="黑体"/>
                <w:b w:val="0"/>
                <w:bCs w:val="0"/>
                <w:sz w:val="30"/>
                <w:szCs w:val="30"/>
                <w:vertAlign w:val="baseline"/>
                <w:lang w:val="en-US" w:eastAsia="zh-CN"/>
              </w:rPr>
              <w:t>二、主管部门现场抽查的内容和抽查记录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bCs w:val="0"/>
                <w:sz w:val="24"/>
                <w:szCs w:val="24"/>
                <w:vertAlign w:val="baseline"/>
                <w:lang w:eastAsia="zh-CN"/>
              </w:rPr>
            </w:pPr>
            <w:r>
              <w:rPr>
                <w:rFonts w:hint="eastAsia" w:ascii="楷体" w:hAnsi="楷体" w:eastAsia="楷体" w:cs="楷体"/>
                <w:b w:val="0"/>
                <w:bCs w:val="0"/>
                <w:sz w:val="24"/>
                <w:szCs w:val="24"/>
                <w:vertAlign w:val="baseline"/>
                <w:lang w:eastAsia="zh-CN"/>
              </w:rPr>
              <w:t>抽查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4"/>
                <w:szCs w:val="24"/>
                <w:vertAlign w:val="baseline"/>
                <w:lang w:eastAsia="zh-CN"/>
              </w:rPr>
              <w:t>项目</w:t>
            </w: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b w:val="0"/>
                <w:bCs w:val="0"/>
                <w:sz w:val="28"/>
                <w:szCs w:val="28"/>
                <w:vertAlign w:val="baseline"/>
                <w:lang w:eastAsia="zh-CN"/>
              </w:rPr>
            </w:pPr>
            <w:r>
              <w:rPr>
                <w:rFonts w:hint="eastAsia" w:ascii="楷体" w:hAnsi="楷体" w:eastAsia="楷体" w:cs="楷体"/>
                <w:b w:val="0"/>
                <w:bCs w:val="0"/>
                <w:sz w:val="28"/>
                <w:szCs w:val="28"/>
                <w:vertAlign w:val="baseline"/>
                <w:lang w:eastAsia="zh-CN"/>
              </w:rPr>
              <w:t>责任单位名称（</w:t>
            </w:r>
            <w:r>
              <w:rPr>
                <w:rFonts w:hint="eastAsia" w:ascii="楷体" w:hAnsi="楷体" w:eastAsia="楷体" w:cs="楷体"/>
                <w:b w:val="0"/>
                <w:bCs w:val="0"/>
                <w:sz w:val="28"/>
                <w:szCs w:val="28"/>
                <w:vertAlign w:val="baseline"/>
                <w:lang w:val="en-US" w:eastAsia="zh-CN"/>
              </w:rPr>
              <w:t>全称</w:t>
            </w:r>
            <w:r>
              <w:rPr>
                <w:rFonts w:hint="eastAsia" w:ascii="楷体" w:hAnsi="楷体" w:eastAsia="楷体" w:cs="楷体"/>
                <w:b w:val="0"/>
                <w:bCs w:val="0"/>
                <w:sz w:val="28"/>
                <w:szCs w:val="28"/>
                <w:vertAlign w:val="baseline"/>
                <w:lang w:eastAsia="zh-CN"/>
              </w:rPr>
              <w:t>）</w:t>
            </w: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bCs w:val="0"/>
                <w:sz w:val="24"/>
                <w:szCs w:val="24"/>
                <w:vertAlign w:val="baseline"/>
                <w:lang w:eastAsia="zh-CN"/>
              </w:rPr>
            </w:pPr>
            <w:r>
              <w:rPr>
                <w:rFonts w:hint="eastAsia" w:ascii="楷体" w:hAnsi="楷体" w:eastAsia="楷体" w:cs="楷体"/>
                <w:b w:val="0"/>
                <w:bCs w:val="0"/>
                <w:sz w:val="24"/>
                <w:szCs w:val="24"/>
                <w:vertAlign w:val="baseline"/>
                <w:lang w:eastAsia="zh-CN"/>
              </w:rPr>
              <w:t>参会项目</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bCs w:val="0"/>
                <w:sz w:val="28"/>
                <w:szCs w:val="28"/>
                <w:vertAlign w:val="baseline"/>
                <w:lang w:eastAsia="zh-CN"/>
              </w:rPr>
            </w:pPr>
            <w:r>
              <w:rPr>
                <w:rFonts w:hint="eastAsia" w:ascii="楷体" w:hAnsi="楷体" w:eastAsia="楷体" w:cs="楷体"/>
                <w:b w:val="0"/>
                <w:bCs w:val="0"/>
                <w:sz w:val="24"/>
                <w:szCs w:val="24"/>
                <w:vertAlign w:val="baseline"/>
                <w:lang w:eastAsia="zh-CN"/>
              </w:rPr>
              <w:t>负责人签名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9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pacing w:val="-20"/>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项目负责人参加验收签到情  况记录</w:t>
            </w: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eastAsia="zh-CN"/>
              </w:rPr>
            </w:pP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pacing w:val="-20"/>
                <w:sz w:val="28"/>
                <w:szCs w:val="28"/>
                <w:vertAlign w:val="baseline"/>
                <w:lang w:val="en-US" w:eastAsia="zh-CN"/>
              </w:rPr>
            </w:pP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eastAsia="zh-CN"/>
              </w:rPr>
            </w:pP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pacing w:val="-20"/>
                <w:sz w:val="28"/>
                <w:szCs w:val="28"/>
                <w:vertAlign w:val="baseline"/>
                <w:lang w:val="en-US" w:eastAsia="zh-CN"/>
              </w:rPr>
            </w:pP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eastAsia="zh-CN"/>
              </w:rPr>
            </w:pP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pacing w:val="-20"/>
                <w:sz w:val="28"/>
                <w:szCs w:val="28"/>
                <w:vertAlign w:val="baseline"/>
                <w:lang w:val="en-US" w:eastAsia="zh-CN"/>
              </w:rPr>
            </w:pP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eastAsia="zh-CN"/>
              </w:rPr>
            </w:pP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pacing w:val="-20"/>
                <w:sz w:val="28"/>
                <w:szCs w:val="28"/>
                <w:vertAlign w:val="baseline"/>
                <w:lang w:val="en-US" w:eastAsia="zh-CN"/>
              </w:rPr>
            </w:pP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eastAsia="zh-CN"/>
              </w:rPr>
            </w:pP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pacing w:val="-20"/>
                <w:sz w:val="28"/>
                <w:szCs w:val="28"/>
                <w:vertAlign w:val="baseline"/>
                <w:lang w:val="en-US" w:eastAsia="zh-CN"/>
              </w:rPr>
            </w:pP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eastAsia="zh-CN"/>
              </w:rPr>
            </w:pP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bCs w:val="0"/>
                <w:sz w:val="24"/>
                <w:szCs w:val="24"/>
                <w:vertAlign w:val="baseline"/>
                <w:lang w:eastAsia="zh-CN"/>
              </w:rPr>
            </w:pPr>
            <w:r>
              <w:rPr>
                <w:rFonts w:hint="eastAsia" w:ascii="楷体" w:hAnsi="楷体" w:eastAsia="楷体" w:cs="楷体"/>
                <w:b w:val="0"/>
                <w:bCs w:val="0"/>
                <w:sz w:val="24"/>
                <w:szCs w:val="24"/>
                <w:vertAlign w:val="baseline"/>
                <w:lang w:eastAsia="zh-CN"/>
              </w:rPr>
              <w:t>抽查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bCs w:val="0"/>
                <w:sz w:val="28"/>
                <w:szCs w:val="28"/>
                <w:vertAlign w:val="baseline"/>
                <w:lang w:eastAsia="zh-CN"/>
              </w:rPr>
            </w:pPr>
            <w:r>
              <w:rPr>
                <w:rFonts w:hint="eastAsia" w:ascii="楷体" w:hAnsi="楷体" w:eastAsia="楷体" w:cs="楷体"/>
                <w:b w:val="0"/>
                <w:bCs w:val="0"/>
                <w:sz w:val="24"/>
                <w:szCs w:val="24"/>
                <w:vertAlign w:val="baseline"/>
                <w:lang w:eastAsia="zh-CN"/>
              </w:rPr>
              <w:t>项目</w:t>
            </w: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b w:val="0"/>
                <w:bCs w:val="0"/>
                <w:sz w:val="28"/>
                <w:szCs w:val="28"/>
                <w:vertAlign w:val="baseline"/>
                <w:lang w:eastAsia="zh-CN"/>
              </w:rPr>
            </w:pPr>
            <w:r>
              <w:rPr>
                <w:rFonts w:hint="eastAsia" w:ascii="楷体" w:hAnsi="楷体" w:eastAsia="楷体" w:cs="楷体"/>
                <w:b w:val="0"/>
                <w:bCs w:val="0"/>
                <w:sz w:val="28"/>
                <w:szCs w:val="28"/>
                <w:vertAlign w:val="baseline"/>
                <w:lang w:eastAsia="zh-CN"/>
              </w:rPr>
              <w:t>现场验收抽查的主要内容</w:t>
            </w: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b w:val="0"/>
                <w:bCs w:val="0"/>
                <w:sz w:val="28"/>
                <w:szCs w:val="28"/>
                <w:vertAlign w:val="baseline"/>
                <w:lang w:eastAsia="zh-CN"/>
              </w:rPr>
            </w:pPr>
            <w:r>
              <w:rPr>
                <w:rFonts w:hint="eastAsia" w:ascii="楷体" w:hAnsi="楷体" w:eastAsia="楷体" w:cs="楷体"/>
                <w:b w:val="0"/>
                <w:bCs w:val="0"/>
                <w:sz w:val="24"/>
                <w:szCs w:val="24"/>
                <w:vertAlign w:val="baseline"/>
                <w:lang w:eastAsia="zh-CN"/>
              </w:rPr>
              <w:t>抽查记录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9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（一）组织绿色建筑施工质量验收</w:t>
            </w: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监理（建设）单位已组织设计、施工等参建单位进行建筑节能与绿色建筑工程分部质量验收，且验收通过</w:t>
            </w: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sym w:font="Wingdings 2" w:char="00A3"/>
            </w:r>
            <w:r>
              <w:rPr>
                <w:rFonts w:hint="eastAsia" w:ascii="仿宋_GB2312" w:hAnsi="仿宋_GB2312" w:eastAsia="仿宋_GB2312" w:cs="仿宋_GB2312"/>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z w:val="24"/>
                <w:szCs w:val="24"/>
                <w:vertAlign w:val="baseline"/>
                <w:lang w:eastAsia="zh-CN"/>
              </w:rPr>
              <w:t>建设单位或监理单位在工程竣工预验收时，组织设计、监理、施工等工程责任单位对新建民用建筑项目是否符合施工图设计文件和绿色建筑标准进行查验。</w:t>
            </w: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□符合</w:t>
            </w: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sym w:font="Wingdings 2" w:char="00A3"/>
            </w:r>
            <w:r>
              <w:rPr>
                <w:rFonts w:hint="eastAsia" w:ascii="仿宋_GB2312" w:hAnsi="仿宋_GB2312" w:eastAsia="仿宋_GB2312" w:cs="仿宋_GB2312"/>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270"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设计、监理、施工等单位的项目负责人按规定参加绿色建筑竣工验收</w:t>
            </w:r>
          </w:p>
        </w:tc>
        <w:tc>
          <w:tcPr>
            <w:tcW w:w="1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□符合</w:t>
            </w: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sym w:font="Wingdings 2" w:char="00A3"/>
            </w:r>
            <w:r>
              <w:rPr>
                <w:rFonts w:hint="eastAsia" w:ascii="仿宋_GB2312" w:hAnsi="仿宋_GB2312" w:eastAsia="仿宋_GB2312" w:cs="仿宋_GB2312"/>
                <w:sz w:val="24"/>
                <w:szCs w:val="24"/>
                <w:vertAlign w:val="baseline"/>
                <w:lang w:eastAsia="zh-CN"/>
              </w:rPr>
              <w:t>不符合</w:t>
            </w:r>
          </w:p>
        </w:tc>
      </w:tr>
    </w:tbl>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br w:type="page"/>
      </w:r>
    </w:p>
    <w:tbl>
      <w:tblPr>
        <w:tblStyle w:val="5"/>
        <w:tblW w:w="90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6150"/>
        <w:gridCol w:w="18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9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（二）绿色建筑施工质量控制资料</w:t>
            </w: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承建绿色建筑工程的施工企业具备相应的施工资质，成立项目管理部，建立绿色建筑施工管理组织架构</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0"/>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施工单位编制绿色建筑专项施工方案，施工现场建立相应的施工技术标准；监理单位按技术标准编制绿色建筑专项监理方案</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施工过程绿色建筑材料、构配件、设备等的进场验收、试验、见证取样送检等资料均齐全有效，检测结果满足设计和规范要求；绿色建筑工程隐蔽验收，检验批、分部分项验收资料符合规范要求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9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（三）绿色建筑工程实体质量现场检验和测</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评</w:t>
            </w: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建设单位组织设计、施工、监理等单位编制绿色建筑工程实体质量检测方案，并委托具备资质的检测机构进行检测</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进行了建筑外墙节能构造钻芯检测，墙体保温材料的种类、保温层厚度和保温层构造做法满足设计和规范要求；当不具备外墙节能构造钻芯检验条件时，进行了外墙传热系数或热阻检验，检验结果满足设计和规范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pacing w:val="-11"/>
                <w:sz w:val="24"/>
                <w:szCs w:val="24"/>
                <w:vertAlign w:val="baseline"/>
                <w:lang w:val="en-US" w:eastAsia="zh-CN"/>
              </w:rPr>
              <w:t>对分户墙、楼板空气隔声性能，楼板撞击声隔声性能、室内背景噪声等进行现场检验，检测结果满足设计和规范要求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pacing w:val="-11"/>
                <w:sz w:val="24"/>
                <w:szCs w:val="24"/>
                <w:vertAlign w:val="baseline"/>
                <w:lang w:val="en-US" w:eastAsia="zh-CN"/>
              </w:rPr>
              <w:t>进行了室内游离的甲醛、苯、氨、氡、甲苯、二甲苯和TVOC等空气污染浓度进行检测，检测结果符合规范标准要求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进行了集中空调房间室内的温度、湿度、风速和新风量环境检测，结果符合设计或规范要求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pacing w:val="-11"/>
                <w:sz w:val="24"/>
                <w:szCs w:val="24"/>
                <w:vertAlign w:val="baseline"/>
                <w:lang w:val="en-US" w:eastAsia="zh-CN"/>
              </w:rPr>
              <w:t>对门窗或幕墙工程进行玻璃节能性能（遮阳系数、可见光透射比、传热系数）现场检验，检验结果满足设计和规范要求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pacing w:val="-11"/>
                <w:sz w:val="24"/>
                <w:szCs w:val="24"/>
                <w:vertAlign w:val="baseline"/>
                <w:lang w:val="en-US" w:eastAsia="zh-CN"/>
              </w:rPr>
              <w:t>对通风与空调系统的节能性能（风口风量、冷水机组、循环水泵、冷却塔等）进行现场检验，满足节能设计和规范要求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对配电与照明工程的节能性能进行现场检验，满足节能设计和规范要求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对太阳能光热系统工程、太阳能光伏系统工程</w:t>
            </w:r>
            <w:r>
              <w:rPr>
                <w:rFonts w:hint="eastAsia" w:ascii="仿宋_GB2312" w:hAnsi="仿宋_GB2312" w:eastAsia="仿宋_GB2312" w:cs="仿宋_GB2312"/>
                <w:sz w:val="24"/>
                <w:szCs w:val="24"/>
                <w:vertAlign w:val="baseline"/>
                <w:lang w:eastAsia="zh-CN"/>
              </w:rPr>
              <w:t>能性能进行现场检验，满足节能设计和规范要求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新建国家机关办公建筑、大型公共建筑、申请国家级或省级节能示范工程的建筑和申请绿色建筑评价标识（三星级）的建筑，按规定进行了民用建筑能效测评，符合能效测评要求</w:t>
            </w:r>
            <w:bookmarkStart w:id="0" w:name="_GoBack"/>
            <w:bookmarkEnd w:id="0"/>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bl>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br w:type="page"/>
      </w:r>
    </w:p>
    <w:tbl>
      <w:tblPr>
        <w:tblStyle w:val="5"/>
        <w:tblW w:w="90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6150"/>
        <w:gridCol w:w="18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（四）绿色建筑无障碍设施和室外环境实体质量</w:t>
            </w: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民用建筑公共场所和临近危险或存在安全隐患场所应当有安全警示标志和引导功能的安全引导标志</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无障碍通道界面、行走路线应符合设计要求，不得被遮挡、侵占和损坏</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9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无障碍标志牌和盲文标志牌安装牢固、平正</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无障碍通道缘石坡道和轮椅坡道坡度应符合设计要求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12层及12层以上的住宅，每栋楼应设置1台可容纳担架的电梯</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pacing w:val="-11"/>
                <w:sz w:val="24"/>
                <w:szCs w:val="24"/>
                <w:vertAlign w:val="baseline"/>
                <w:lang w:val="en-US" w:eastAsia="zh-CN"/>
              </w:rPr>
            </w:pPr>
            <w:r>
              <w:rPr>
                <w:rFonts w:hint="eastAsia" w:ascii="仿宋_GB2312" w:hAnsi="仿宋_GB2312" w:eastAsia="仿宋_GB2312" w:cs="仿宋_GB2312"/>
                <w:spacing w:val="-11"/>
                <w:sz w:val="24"/>
                <w:szCs w:val="24"/>
                <w:vertAlign w:val="baseline"/>
                <w:lang w:val="en-US" w:eastAsia="zh-CN"/>
              </w:rPr>
              <w:t>距建筑入口及车库最近的停车位置，应划为无障碍停车车位</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spacing w:val="-11"/>
                <w:sz w:val="24"/>
                <w:szCs w:val="24"/>
                <w:vertAlign w:val="baseline"/>
                <w:lang w:val="en-US" w:eastAsia="zh-CN"/>
              </w:rPr>
            </w:pPr>
            <w:r>
              <w:rPr>
                <w:rFonts w:hint="eastAsia" w:ascii="仿宋_GB2312" w:hAnsi="仿宋_GB2312" w:eastAsia="仿宋_GB2312" w:cs="仿宋_GB2312"/>
                <w:spacing w:val="-11"/>
                <w:sz w:val="24"/>
                <w:szCs w:val="24"/>
                <w:vertAlign w:val="baseline"/>
                <w:lang w:val="en-US" w:eastAsia="zh-CN"/>
              </w:rPr>
              <w:t>无障碍停车位一侧应设宽度大于或等于1.20m 的轮椅通道</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无障碍停车位的地面应漆画停车线、轮椅通道线和无障碍标志，在无障碍停车位的尽端宜设无障碍标志牌</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景观环境绿化工程严禁使用带有严重病虫害的植物材料；建筑景观用水水源不得使用市政自来水或地下井水</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设施顶面绿化栽植基层（盘）应有良好的防水排灌系统，防水层不得渗漏</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按照设计规范等要求采取隔声屏、水池或园林等措施改善环境噪声</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绿化灌溉不得采用漫灌方式灌溉，应当采用节水方式喷灌、微灌（滴灌、微喷灌、涌流灌）。采用再生水灌溉时，不宜采用喷灌方式。</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透水砖的铺筑形式和铺装应平整、稳固，不应有污染、空鼓、掉脚及断裂等外观缺陷，不得有翘动现象，灌缝应饱满，缝隙一致；与路缘石及其他构筑物应接顺，不得有反坡积水现象</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按照规范要求绿色建筑应设置避雨防晒的走廊、雨棚，并符合设计要求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住宅小区应采取凉亭、游泳池、透水铺装、喷泉、栽植等降低热岛强度措施，且要符合设计要求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绿色建筑设置的室外吸烟区须避免人员密集区、有遮阴的人员聚集区，建筑出入口、雨棚等半开敞的空间、可开启窗户、建筑新风引入口、儿童年和老年人活动区域等位置，吸烟区内须配置垃圾桶和吸烟有害健康的警示标识</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150"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绿色建筑应当设置无障碍停车位、电动车停车位、自行车停车位等。停车位数量及设置位置、停车位面积均应符合设计或规划条件要求</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bl>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br w:type="page"/>
      </w:r>
    </w:p>
    <w:tbl>
      <w:tblPr>
        <w:tblStyle w:val="5"/>
        <w:tblW w:w="90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6027"/>
        <w:gridCol w:w="19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09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（四）绿色建筑无障碍设施和室外环境实体质量</w:t>
            </w:r>
          </w:p>
        </w:tc>
        <w:tc>
          <w:tcPr>
            <w:tcW w:w="60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垃圾收集转运设施的外观色彩及标志符合垃圾分类收集的要求，并设置于隐蔽、避风处，与周围景观相协调，并有防臭处理措施；应坚固耐用，有防止垃圾无序倾倒和露天堆放措施</w:t>
            </w:r>
          </w:p>
        </w:tc>
        <w:tc>
          <w:tcPr>
            <w:tcW w:w="1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0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室外场地护栏和扶手的类型、材质、规格、高度和杆件净距应符合设计要求，连接和安装应牢固，并满足安全、耐久、耐候的要求</w:t>
            </w:r>
          </w:p>
        </w:tc>
        <w:tc>
          <w:tcPr>
            <w:tcW w:w="1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0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室外道路照明、泛光照明、景观照明的安装规格、数量应符合设计要求，照明方式不得产生光污染</w:t>
            </w:r>
          </w:p>
        </w:tc>
        <w:tc>
          <w:tcPr>
            <w:tcW w:w="1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91"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p>
        </w:tc>
        <w:tc>
          <w:tcPr>
            <w:tcW w:w="60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绿色建筑室外应设置导向标识和定位标识等。标识的色彩、形式、字体和符号应符合设计要求，设置位置正确且便于识别</w:t>
            </w:r>
          </w:p>
        </w:tc>
        <w:tc>
          <w:tcPr>
            <w:tcW w:w="19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t>□符合</w:t>
            </w:r>
            <w:r>
              <w:rPr>
                <w:rFonts w:hint="eastAsia" w:ascii="仿宋_GB2312" w:hAnsi="仿宋_GB2312" w:eastAsia="仿宋_GB2312" w:cs="仿宋_GB2312"/>
                <w:spacing w:val="-23"/>
                <w:sz w:val="24"/>
                <w:szCs w:val="24"/>
                <w:vertAlign w:val="baseline"/>
                <w:lang w:val="en-US" w:eastAsia="zh-CN"/>
              </w:rPr>
              <w:t xml:space="preserve"> </w:t>
            </w: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不符合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pacing w:val="-23"/>
                <w:sz w:val="24"/>
                <w:szCs w:val="24"/>
                <w:vertAlign w:val="baseline"/>
                <w:lang w:eastAsia="zh-CN"/>
              </w:rPr>
            </w:pPr>
            <w:r>
              <w:rPr>
                <w:rFonts w:hint="eastAsia" w:ascii="仿宋_GB2312" w:hAnsi="仿宋_GB2312" w:eastAsia="仿宋_GB2312" w:cs="仿宋_GB2312"/>
                <w:spacing w:val="-23"/>
                <w:sz w:val="24"/>
                <w:szCs w:val="24"/>
                <w:vertAlign w:val="baseline"/>
                <w:lang w:eastAsia="zh-CN"/>
              </w:rPr>
              <w:sym w:font="Wingdings 2" w:char="00A3"/>
            </w:r>
            <w:r>
              <w:rPr>
                <w:rFonts w:hint="eastAsia" w:ascii="仿宋_GB2312" w:hAnsi="仿宋_GB2312" w:eastAsia="仿宋_GB2312" w:cs="仿宋_GB2312"/>
                <w:spacing w:val="-23"/>
                <w:sz w:val="24"/>
                <w:szCs w:val="24"/>
                <w:vertAlign w:val="baseline"/>
                <w:lang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109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其他应当抽查的内容</w:t>
            </w:r>
          </w:p>
        </w:tc>
        <w:tc>
          <w:tcPr>
            <w:tcW w:w="793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2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b w:val="0"/>
                <w:bCs/>
                <w:sz w:val="24"/>
                <w:szCs w:val="24"/>
                <w:lang w:val="en-US" w:eastAsia="zh-CN"/>
              </w:rPr>
            </w:pPr>
            <w:r>
              <w:rPr>
                <w:rFonts w:hint="eastAsia" w:ascii="黑体" w:hAnsi="黑体" w:eastAsia="黑体" w:cs="黑体"/>
                <w:b w:val="0"/>
                <w:bCs w:val="0"/>
                <w:sz w:val="30"/>
                <w:szCs w:val="30"/>
                <w:vertAlign w:val="baseline"/>
                <w:lang w:val="en-US" w:eastAsia="zh-CN"/>
              </w:rPr>
              <w:t>三、抽 查 意 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38" w:hRule="atLeast"/>
          <w:jc w:val="center"/>
        </w:trPr>
        <w:tc>
          <w:tcPr>
            <w:tcW w:w="902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经现场工程实体质量、备案资料抽查，意见如下：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楷体" w:hAnsi="楷体" w:eastAsia="楷体" w:cs="楷体"/>
                <w:sz w:val="28"/>
                <w:szCs w:val="28"/>
                <w:u w:val="none"/>
                <w:lang w:val="en-US" w:eastAsia="zh-CN"/>
              </w:rPr>
            </w:pPr>
            <w:r>
              <w:rPr>
                <w:rFonts w:hint="eastAsia" w:ascii="楷体" w:hAnsi="楷体" w:eastAsia="楷体" w:cs="楷体"/>
                <w:sz w:val="28"/>
                <w:szCs w:val="28"/>
                <w:u w:val="none"/>
                <w:lang w:val="en-US" w:eastAsia="zh-CN"/>
              </w:rPr>
              <w:t>1.</w:t>
            </w:r>
            <w:r>
              <w:rPr>
                <w:rFonts w:hint="eastAsia" w:ascii="楷体" w:hAnsi="楷体" w:eastAsia="楷体" w:cs="楷体"/>
                <w:sz w:val="28"/>
                <w:szCs w:val="28"/>
                <w:u w:val="none"/>
                <w:lang w:val="en-US" w:eastAsia="zh-CN"/>
              </w:rPr>
              <w:sym w:font="Wingdings" w:char="00A8"/>
            </w:r>
            <w:r>
              <w:rPr>
                <w:rFonts w:hint="eastAsia" w:ascii="楷体" w:hAnsi="楷体" w:eastAsia="楷体" w:cs="楷体"/>
                <w:sz w:val="28"/>
                <w:szCs w:val="28"/>
                <w:u w:val="none"/>
                <w:lang w:val="en-US" w:eastAsia="zh-CN"/>
              </w:rPr>
              <w:t>专项验收备案资料完整，现场工程实体质量符合设计和规范要求，可予以办理备案手续。</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楷体" w:hAnsi="楷体" w:eastAsia="楷体" w:cs="楷体"/>
                <w:sz w:val="28"/>
                <w:szCs w:val="28"/>
                <w:u w:val="none"/>
                <w:lang w:val="en-US" w:eastAsia="zh-CN"/>
              </w:rPr>
            </w:pPr>
            <w:r>
              <w:rPr>
                <w:rFonts w:hint="eastAsia" w:ascii="楷体" w:hAnsi="楷体" w:eastAsia="楷体" w:cs="楷体"/>
                <w:sz w:val="28"/>
                <w:szCs w:val="28"/>
                <w:u w:val="none"/>
                <w:lang w:val="en-US" w:eastAsia="zh-CN"/>
              </w:rPr>
              <w:t>2.</w:t>
            </w:r>
            <w:r>
              <w:rPr>
                <w:rFonts w:hint="eastAsia" w:ascii="楷体" w:hAnsi="楷体" w:eastAsia="楷体" w:cs="楷体"/>
                <w:sz w:val="28"/>
                <w:szCs w:val="28"/>
                <w:u w:val="none"/>
                <w:lang w:val="en-US" w:eastAsia="zh-CN"/>
              </w:rPr>
              <w:sym w:font="Wingdings" w:char="00A8"/>
            </w:r>
            <w:r>
              <w:rPr>
                <w:rFonts w:hint="eastAsia" w:ascii="楷体" w:hAnsi="楷体" w:eastAsia="楷体" w:cs="楷体"/>
                <w:sz w:val="28"/>
                <w:szCs w:val="28"/>
                <w:u w:val="none"/>
                <w:lang w:val="en-US" w:eastAsia="zh-CN"/>
              </w:rPr>
              <w:t>资料不完整或现场施工质量不符合设计和规范要求（见本抽查记录中的抽查记录选项</w:t>
            </w:r>
            <w:r>
              <w:rPr>
                <w:rFonts w:hint="eastAsia" w:ascii="楷体" w:hAnsi="楷体" w:eastAsia="楷体" w:cs="楷体"/>
                <w:sz w:val="28"/>
                <w:szCs w:val="28"/>
                <w:u w:val="none"/>
                <w:lang w:val="en-US" w:eastAsia="zh-CN"/>
              </w:rPr>
              <w:sym w:font="Wingdings" w:char="00FE"/>
            </w:r>
            <w:r>
              <w:rPr>
                <w:rFonts w:hint="eastAsia" w:ascii="楷体" w:hAnsi="楷体" w:eastAsia="楷体" w:cs="楷体"/>
                <w:sz w:val="28"/>
                <w:szCs w:val="28"/>
                <w:u w:val="none"/>
                <w:lang w:val="en-US" w:eastAsia="zh-CN"/>
              </w:rPr>
              <w:t>），需整理补充材料或现场整改后，重新组织材料报主管部门抽查（整改材料应附需现场整改后的照片影像）。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default" w:ascii="楷体" w:hAnsi="楷体" w:eastAsia="楷体" w:cs="楷体"/>
                <w:sz w:val="28"/>
                <w:szCs w:val="28"/>
                <w:u w:val="none"/>
                <w:lang w:val="en-US" w:eastAsia="zh-CN"/>
              </w:rPr>
            </w:pPr>
            <w:r>
              <w:rPr>
                <w:rFonts w:hint="eastAsia" w:ascii="楷体" w:hAnsi="楷体" w:eastAsia="楷体" w:cs="楷体"/>
                <w:sz w:val="28"/>
                <w:szCs w:val="28"/>
                <w:u w:val="none"/>
                <w:lang w:val="en-US" w:eastAsia="zh-CN"/>
              </w:rPr>
              <w:t>3.</w:t>
            </w:r>
            <w:r>
              <w:rPr>
                <w:rFonts w:hint="eastAsia" w:ascii="楷体" w:hAnsi="楷体" w:eastAsia="楷体" w:cs="楷体"/>
                <w:sz w:val="28"/>
                <w:szCs w:val="28"/>
                <w:u w:val="none"/>
                <w:lang w:val="en-US" w:eastAsia="zh-CN"/>
              </w:rPr>
              <w:sym w:font="Wingdings" w:char="00A8"/>
            </w:r>
            <w:r>
              <w:rPr>
                <w:rFonts w:hint="eastAsia" w:ascii="楷体" w:hAnsi="楷体" w:eastAsia="楷体" w:cs="楷体"/>
                <w:sz w:val="28"/>
                <w:szCs w:val="28"/>
                <w:u w:val="none"/>
                <w:lang w:val="en-US" w:eastAsia="zh-CN"/>
              </w:rPr>
              <w:t xml:space="preserve">其他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楷体" w:hAnsi="楷体" w:eastAsia="楷体" w:cs="楷体"/>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楷体" w:hAnsi="楷体" w:eastAsia="楷体" w:cs="楷体"/>
                <w:sz w:val="28"/>
                <w:szCs w:val="28"/>
                <w:u w:val="none"/>
                <w:lang w:val="en-US" w:eastAsia="zh-CN"/>
              </w:rPr>
            </w:pPr>
            <w:r>
              <w:rPr>
                <w:rFonts w:hint="eastAsia" w:ascii="楷体" w:hAnsi="楷体" w:eastAsia="楷体" w:cs="楷体"/>
                <w:sz w:val="28"/>
                <w:szCs w:val="28"/>
                <w:u w:val="none"/>
                <w:lang w:val="en-US" w:eastAsia="zh-CN"/>
              </w:rPr>
              <w:t>现场抽查人员签名：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楷体" w:hAnsi="楷体" w:eastAsia="楷体" w:cs="楷体"/>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楷体" w:hAnsi="楷体" w:eastAsia="楷体" w:cs="楷体"/>
                <w:sz w:val="28"/>
                <w:szCs w:val="28"/>
                <w:u w:val="none"/>
                <w:lang w:val="en-US" w:eastAsia="zh-CN"/>
              </w:rPr>
            </w:pPr>
            <w:r>
              <w:rPr>
                <w:rFonts w:hint="eastAsia" w:ascii="楷体" w:hAnsi="楷体" w:eastAsia="楷体" w:cs="楷体"/>
                <w:sz w:val="28"/>
                <w:szCs w:val="28"/>
                <w:u w:val="none"/>
                <w:lang w:val="en-US" w:eastAsia="zh-CN"/>
              </w:rPr>
              <w:t>抽查股室负责人：</w:t>
            </w:r>
          </w:p>
          <w:p>
            <w:pPr>
              <w:keepNext w:val="0"/>
              <w:keepLines w:val="0"/>
              <w:pageBreakBefore w:val="0"/>
              <w:widowControl w:val="0"/>
              <w:kinsoku/>
              <w:wordWrap/>
              <w:overflowPunct/>
              <w:topLinePunct w:val="0"/>
              <w:autoSpaceDE/>
              <w:autoSpaceDN/>
              <w:bidi w:val="0"/>
              <w:adjustRightInd/>
              <w:snapToGrid/>
              <w:spacing w:line="400" w:lineRule="exact"/>
              <w:ind w:firstLine="6720" w:firstLineChars="2400"/>
              <w:jc w:val="left"/>
              <w:textAlignment w:val="auto"/>
              <w:outlineLvl w:val="9"/>
              <w:rPr>
                <w:rFonts w:hint="eastAsia" w:ascii="楷体" w:hAnsi="楷体" w:eastAsia="楷体" w:cs="楷体"/>
                <w:sz w:val="28"/>
                <w:szCs w:val="28"/>
                <w:u w:val="none"/>
                <w:lang w:val="en-US" w:eastAsia="zh-CN"/>
              </w:rPr>
            </w:pPr>
            <w:r>
              <w:rPr>
                <w:rFonts w:hint="eastAsia" w:ascii="楷体" w:hAnsi="楷体" w:eastAsia="楷体" w:cs="楷体"/>
                <w:sz w:val="28"/>
                <w:szCs w:val="28"/>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说明：</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本表为绿色建筑专项验收备案现场抽查</w:t>
      </w:r>
      <w:r>
        <w:rPr>
          <w:rFonts w:hint="eastAsia" w:ascii="仿宋_GB2312" w:hAnsi="仿宋_GB2312" w:eastAsia="仿宋_GB2312" w:cs="仿宋_GB2312"/>
          <w:sz w:val="21"/>
          <w:szCs w:val="21"/>
          <w:lang w:eastAsia="zh-CN"/>
        </w:rPr>
        <w:t>用表，由主管部门现场核查人员记录；抽查发现问题的</w:t>
      </w:r>
      <w:r>
        <w:rPr>
          <w:rFonts w:hint="eastAsia" w:ascii="仿宋_GB2312" w:hAnsi="仿宋_GB2312" w:eastAsia="仿宋_GB2312" w:cs="仿宋_GB2312"/>
          <w:sz w:val="21"/>
          <w:szCs w:val="21"/>
          <w:lang w:val="en-US" w:eastAsia="zh-CN"/>
        </w:rPr>
        <w:t>，抽查人员要及时责令责任单位整改</w:t>
      </w:r>
    </w:p>
    <w:p/>
    <w:sectPr>
      <w:footerReference r:id="rId3"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262EE"/>
    <w:rsid w:val="056262EE"/>
    <w:rsid w:val="15A10F00"/>
    <w:rsid w:val="25BE40E3"/>
    <w:rsid w:val="7E8D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博罗县</Company>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2022-02-16T03:11:00Z</dcterms:created>
  <dc:creator>胡惠强</dc:creator>
  <cp:lastModifiedBy>胡惠强</cp:lastModifiedBy>
  <dcterms:modified xsi:type="dcterms:W3CDTF">2022-03-04T07:13:49Z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12FA34B7D909479BBD4E52E2677BDE0B</vt:lpwstr>
  </property>
</Properties>
</file>