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eastAsia="zh-CN"/>
        </w:rPr>
        <w:t>3</w:t>
      </w:r>
      <w:r>
        <w:rPr>
          <w:rFonts w:hint="eastAsia"/>
          <w:color w:val="FF0000"/>
          <w:sz w:val="28"/>
          <w:szCs w:val="28"/>
          <w:lang w:val="en-US" w:eastAsia="zh-CN"/>
        </w:rPr>
        <w:t>年5月6日惠州市博罗县杨村蔬菜交易市场周宋明98档蔬菜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销售的青椒样品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-202305060001）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青椒样品检测出有机磷和氨基甲酸酯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确认上述青椒购进18kg，销毁18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2" name="图片 2" descr="2023-05-06 13:49:01.41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-05-06 13:49:01.412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234565" cy="2979420"/>
                  <wp:effectExtent l="0" t="0" r="1905" b="0"/>
                  <wp:docPr id="3" name="图片 3" descr="2023-05-06 13:49:19.92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-05-06 13:49:19.926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297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4" name="图片 4" descr="2023-05-06 13:49:41.54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3-05-06 13:49:41.544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5" name="图片 5" descr="2023-05-06 13:49:42.34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3-05-06 13:49:42.344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6" name="图片 6" descr="2023-05-06 13:50:07.208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023-05-06 13:50:07.208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7" name="图片 7" descr="2023-05-06 13:50:24.62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-05-06 13:50:24.625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8" name="图片 8" descr="2023-05-06 13:50:45.85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3-05-06 13:50:45.8550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DE10C6"/>
    <w:rsid w:val="56142FF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2018-05-23T16:06:00Z</dcterms:created>
  <dc:creator>35rges</dc:creator>
  <cp:lastModifiedBy>梁武权</cp:lastModifiedBy>
  <cp:lastPrinted>2018-05-23T16:17:00Z</cp:lastPrinted>
  <dcterms:modified xsi:type="dcterms:W3CDTF">2023-05-26T01:56:49Z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57E3EE153BB0594EE1EA55643FD409A2_33</vt:lpwstr>
  </property>
</Properties>
</file>