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B2" w:rsidRDefault="009B3FBE">
      <w:r>
        <w:rPr>
          <w:rFonts w:hint="eastAsia"/>
        </w:rPr>
        <w:t>附件</w:t>
      </w:r>
      <w:r>
        <w:rPr>
          <w:rFonts w:hint="eastAsia"/>
        </w:rPr>
        <w:t>1</w:t>
      </w:r>
    </w:p>
    <w:p w:rsidR="001142B2" w:rsidRDefault="009B3FB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参投申请表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proofErr w:type="gramStart"/>
      <w:r>
        <w:rPr>
          <w:rFonts w:hint="eastAsia"/>
          <w:sz w:val="24"/>
          <w:szCs w:val="24"/>
        </w:rPr>
        <w:t>滘</w:t>
      </w:r>
      <w:proofErr w:type="gramEnd"/>
      <w:r>
        <w:rPr>
          <w:rFonts w:hint="eastAsia"/>
          <w:sz w:val="24"/>
          <w:szCs w:val="24"/>
        </w:rPr>
        <w:t>吓股份经济合作联合社</w:t>
      </w:r>
      <w:proofErr w:type="gramStart"/>
      <w:r>
        <w:rPr>
          <w:rFonts w:hint="eastAsia"/>
          <w:sz w:val="24"/>
          <w:szCs w:val="24"/>
        </w:rPr>
        <w:t>滘吓小学教育创强</w:t>
      </w:r>
      <w:proofErr w:type="gramEnd"/>
      <w:r>
        <w:rPr>
          <w:rFonts w:hint="eastAsia"/>
          <w:sz w:val="24"/>
          <w:szCs w:val="24"/>
        </w:rPr>
        <w:t>复评项目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新校区教学配套设施采购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二、项目编码：石公易采【</w:t>
      </w: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35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三、招投要求：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必须符合招标文件规定的要求。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投标</w:t>
      </w:r>
      <w:proofErr w:type="gramStart"/>
      <w:r>
        <w:rPr>
          <w:rFonts w:hint="eastAsia"/>
          <w:sz w:val="24"/>
          <w:szCs w:val="24"/>
        </w:rPr>
        <w:t>前参投单位</w:t>
      </w:r>
      <w:proofErr w:type="gramEnd"/>
      <w:r>
        <w:rPr>
          <w:rFonts w:hint="eastAsia"/>
          <w:sz w:val="24"/>
          <w:szCs w:val="24"/>
        </w:rPr>
        <w:t>必须交付</w:t>
      </w:r>
      <w:r>
        <w:rPr>
          <w:rFonts w:hint="eastAsia"/>
          <w:sz w:val="24"/>
          <w:szCs w:val="24"/>
          <w:u w:val="single"/>
        </w:rPr>
        <w:t>3</w:t>
      </w:r>
      <w:r>
        <w:rPr>
          <w:rFonts w:hint="eastAsia"/>
          <w:sz w:val="24"/>
          <w:szCs w:val="24"/>
          <w:u w:val="single"/>
        </w:rPr>
        <w:t>万</w:t>
      </w:r>
      <w:r>
        <w:rPr>
          <w:rFonts w:hint="eastAsia"/>
          <w:sz w:val="24"/>
          <w:szCs w:val="24"/>
        </w:rPr>
        <w:t>元招投押金，按招标公告公布的信息进行缴付。中标单位在签</w:t>
      </w:r>
      <w:r w:rsidRPr="009B3FBE">
        <w:rPr>
          <w:rFonts w:hint="eastAsia"/>
          <w:sz w:val="24"/>
          <w:szCs w:val="24"/>
        </w:rPr>
        <w:t>订</w:t>
      </w:r>
      <w:r>
        <w:rPr>
          <w:rFonts w:hint="eastAsia"/>
          <w:sz w:val="24"/>
          <w:szCs w:val="24"/>
        </w:rPr>
        <w:t>合同后申请退回招投押金时，必须出示甲乙双方签</w:t>
      </w:r>
      <w:r w:rsidRPr="009B3FBE">
        <w:rPr>
          <w:rFonts w:hint="eastAsia"/>
          <w:sz w:val="24"/>
          <w:szCs w:val="24"/>
        </w:rPr>
        <w:t>订</w:t>
      </w:r>
      <w:r>
        <w:rPr>
          <w:rFonts w:hint="eastAsia"/>
          <w:sz w:val="24"/>
          <w:szCs w:val="24"/>
        </w:rPr>
        <w:t>的合同（正本）及相关履行合同条款的依据，核实后无息退回；其他没有中标参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的招投押金在中标结果公示期满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天后到石湾镇公共资源交易中心申请退还（无息）。中标单位如弃标（违约），其所缴交的招投押金归招标单位所有。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四、招投时间：</w:t>
      </w:r>
      <w:r>
        <w:rPr>
          <w:rFonts w:hint="eastAsia"/>
          <w:sz w:val="24"/>
          <w:szCs w:val="24"/>
          <w:u w:val="single"/>
        </w:rPr>
        <w:t>2023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>8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>18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下</w:t>
      </w:r>
      <w:r>
        <w:rPr>
          <w:rFonts w:hint="eastAsia"/>
          <w:sz w:val="24"/>
          <w:szCs w:val="24"/>
          <w:u w:val="single"/>
        </w:rPr>
        <w:t>午</w:t>
      </w:r>
      <w:r>
        <w:rPr>
          <w:rFonts w:hint="eastAsia"/>
          <w:sz w:val="24"/>
          <w:szCs w:val="24"/>
          <w:u w:val="single"/>
        </w:rPr>
        <w:t>3</w:t>
      </w:r>
      <w:r>
        <w:rPr>
          <w:rFonts w:hint="eastAsia"/>
          <w:sz w:val="24"/>
          <w:szCs w:val="24"/>
          <w:u w:val="single"/>
        </w:rPr>
        <w:t>时</w:t>
      </w:r>
      <w:r>
        <w:rPr>
          <w:rFonts w:hint="eastAsia"/>
          <w:sz w:val="24"/>
          <w:szCs w:val="24"/>
          <w:u w:val="single"/>
        </w:rPr>
        <w:t>30</w:t>
      </w:r>
      <w:r>
        <w:rPr>
          <w:rFonts w:hint="eastAsia"/>
          <w:sz w:val="24"/>
          <w:szCs w:val="24"/>
          <w:u w:val="single"/>
        </w:rPr>
        <w:t>分</w:t>
      </w:r>
      <w:r>
        <w:rPr>
          <w:rFonts w:hint="eastAsia"/>
          <w:sz w:val="24"/>
          <w:szCs w:val="24"/>
        </w:rPr>
        <w:t>（参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须提前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分钟报到，超出开</w:t>
      </w:r>
      <w:proofErr w:type="gramStart"/>
      <w:r>
        <w:rPr>
          <w:rFonts w:hint="eastAsia"/>
          <w:sz w:val="24"/>
          <w:szCs w:val="24"/>
        </w:rPr>
        <w:t>投时间</w:t>
      </w:r>
      <w:proofErr w:type="gramEnd"/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分钟仍未到场的取消投标资格。）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五、招投地点：石湾镇公共资源交易中心（博罗县石湾镇人民政府大院内一楼）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六、备注：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</w:t>
      </w:r>
      <w:r>
        <w:rPr>
          <w:rFonts w:hint="eastAsia"/>
          <w:sz w:val="24"/>
          <w:szCs w:val="24"/>
        </w:rPr>
        <w:t>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在报名前，请务必熟读、理解本项目的合同、公告等相关招标文件的内容再确认报名参投，一旦确认报名</w:t>
      </w:r>
      <w:proofErr w:type="gramStart"/>
      <w:r>
        <w:rPr>
          <w:rFonts w:hint="eastAsia"/>
          <w:sz w:val="24"/>
          <w:szCs w:val="24"/>
        </w:rPr>
        <w:t>参投将视为</w:t>
      </w:r>
      <w:proofErr w:type="gramEnd"/>
      <w:r>
        <w:rPr>
          <w:rFonts w:hint="eastAsia"/>
          <w:sz w:val="24"/>
          <w:szCs w:val="24"/>
        </w:rPr>
        <w:t>同意招标文件内容及条款，且严格遵守交易管理制度。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每个参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进场人数不得超过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人，其中一人必须为参投单位（法定代表人）或持有参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出具委托书的委托人，持身份证（原件）等相关证明文件进场参投。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已完成报名的参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届时不能到场参与标会的，应提前呈交书面文件向石湾镇公共资源交易中心提出请假，否则一律按无故缺席处理，并按石湾镇镇村公共资源交易管理</w:t>
      </w:r>
      <w:proofErr w:type="gramStart"/>
      <w:r>
        <w:rPr>
          <w:rFonts w:hint="eastAsia"/>
          <w:sz w:val="24"/>
          <w:szCs w:val="24"/>
        </w:rPr>
        <w:t>暂行制度</w:t>
      </w:r>
      <w:proofErr w:type="gramEnd"/>
      <w:r>
        <w:rPr>
          <w:rFonts w:hint="eastAsia"/>
          <w:sz w:val="24"/>
          <w:szCs w:val="24"/>
        </w:rPr>
        <w:t>中交易监督与惩</w:t>
      </w:r>
      <w:r>
        <w:rPr>
          <w:rFonts w:hint="eastAsia"/>
          <w:sz w:val="24"/>
          <w:szCs w:val="24"/>
        </w:rPr>
        <w:t>处的相关规定执行。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如参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个数不足的（工程建设类不少于三家，物资（服务）类采购和资产资源类交易不少于一家），则本次标会不具备开启条件。开标结果中至少要有一家参</w:t>
      </w:r>
      <w:proofErr w:type="gramStart"/>
      <w:r>
        <w:rPr>
          <w:rFonts w:hint="eastAsia"/>
          <w:sz w:val="24"/>
          <w:szCs w:val="24"/>
        </w:rPr>
        <w:t>投单位的参投资料符合</w:t>
      </w:r>
      <w:proofErr w:type="gramEnd"/>
      <w:r>
        <w:rPr>
          <w:rFonts w:hint="eastAsia"/>
          <w:sz w:val="24"/>
          <w:szCs w:val="24"/>
        </w:rPr>
        <w:t>招标文件需求，否则本次招标无效。</w:t>
      </w:r>
      <w:bookmarkStart w:id="0" w:name="_GoBack"/>
      <w:bookmarkEnd w:id="0"/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正式中标单位一旦确定，中标单位须按中标通知书规定的时间内签</w:t>
      </w:r>
      <w:r w:rsidRPr="009B3FBE">
        <w:rPr>
          <w:rFonts w:hint="eastAsia"/>
          <w:sz w:val="24"/>
          <w:szCs w:val="24"/>
        </w:rPr>
        <w:t>订</w:t>
      </w:r>
      <w:r>
        <w:rPr>
          <w:rFonts w:hint="eastAsia"/>
          <w:sz w:val="24"/>
          <w:szCs w:val="24"/>
        </w:rPr>
        <w:t>合同并按合同条款履约，因中标单位原因未按规定签</w:t>
      </w:r>
      <w:r w:rsidRPr="009B3FBE">
        <w:rPr>
          <w:rFonts w:hint="eastAsia"/>
          <w:sz w:val="24"/>
          <w:szCs w:val="24"/>
        </w:rPr>
        <w:t>订</w:t>
      </w:r>
      <w:r>
        <w:rPr>
          <w:rFonts w:hint="eastAsia"/>
          <w:sz w:val="24"/>
          <w:szCs w:val="24"/>
        </w:rPr>
        <w:t>合同和履行合同条款的，作弃标（违约）处理，招投押金（或项目履约保证金）归招标单位所有。</w:t>
      </w:r>
    </w:p>
    <w:p w:rsidR="001142B2" w:rsidRDefault="009B3FBE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资料备索：石湾镇公共资源交易中心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0752-6359064</w:t>
      </w:r>
    </w:p>
    <w:p w:rsidR="001142B2" w:rsidRDefault="001142B2">
      <w:pPr>
        <w:spacing w:line="460" w:lineRule="exact"/>
        <w:rPr>
          <w:sz w:val="24"/>
          <w:szCs w:val="24"/>
        </w:rPr>
      </w:pPr>
    </w:p>
    <w:p w:rsidR="001142B2" w:rsidRDefault="001142B2">
      <w:pPr>
        <w:spacing w:line="460" w:lineRule="exact"/>
        <w:rPr>
          <w:sz w:val="24"/>
          <w:szCs w:val="24"/>
        </w:rPr>
      </w:pPr>
    </w:p>
    <w:p w:rsidR="001142B2" w:rsidRDefault="009B3FBE">
      <w:pPr>
        <w:spacing w:line="44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</w:t>
      </w:r>
      <w:proofErr w:type="gramStart"/>
      <w:r>
        <w:rPr>
          <w:rFonts w:ascii="宋体" w:hAnsi="宋体" w:hint="eastAsia"/>
          <w:sz w:val="28"/>
          <w:szCs w:val="28"/>
        </w:rPr>
        <w:t>投单位</w:t>
      </w:r>
      <w:proofErr w:type="gramEnd"/>
      <w:r>
        <w:rPr>
          <w:rFonts w:ascii="宋体" w:hAnsi="宋体" w:hint="eastAsia"/>
          <w:b/>
          <w:color w:val="FF0000"/>
          <w:sz w:val="28"/>
          <w:szCs w:val="28"/>
        </w:rPr>
        <w:t>(</w:t>
      </w:r>
      <w:r>
        <w:rPr>
          <w:rFonts w:ascii="宋体" w:hAnsi="宋体" w:hint="eastAsia"/>
          <w:b/>
          <w:color w:val="FF0000"/>
          <w:sz w:val="28"/>
          <w:szCs w:val="28"/>
        </w:rPr>
        <w:t>盖章</w:t>
      </w:r>
      <w:r>
        <w:rPr>
          <w:rFonts w:ascii="宋体" w:hAnsi="宋体" w:hint="eastAsia"/>
          <w:b/>
          <w:color w:val="FF0000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hint="eastAsia"/>
          <w:sz w:val="28"/>
          <w:szCs w:val="28"/>
        </w:rPr>
        <w:t>，法人签名：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，</w:t>
      </w:r>
    </w:p>
    <w:p w:rsidR="001142B2" w:rsidRDefault="009B3FBE">
      <w:pPr>
        <w:spacing w:line="44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身份证号码：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  <w:r>
        <w:rPr>
          <w:rFonts w:ascii="宋体" w:hAnsi="宋体" w:hint="eastAsia"/>
          <w:sz w:val="28"/>
          <w:szCs w:val="28"/>
        </w:rPr>
        <w:t>，电话号码：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1142B2" w:rsidRDefault="009B3FBE">
      <w:pPr>
        <w:spacing w:line="44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时间：</w:t>
      </w:r>
      <w:r>
        <w:rPr>
          <w:rFonts w:ascii="宋体" w:hAnsi="宋体" w:hint="eastAsia"/>
          <w:sz w:val="28"/>
          <w:szCs w:val="28"/>
        </w:rPr>
        <w:t>2023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sectPr w:rsidR="001142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Dg1YjMwM2QyMjM0NTViNGQxNmM1NGQ5OWU5YTUifQ=="/>
  </w:docVars>
  <w:rsids>
    <w:rsidRoot w:val="00C30B52"/>
    <w:rsid w:val="001142B2"/>
    <w:rsid w:val="005F0543"/>
    <w:rsid w:val="00793C1E"/>
    <w:rsid w:val="009B3FBE"/>
    <w:rsid w:val="009D011E"/>
    <w:rsid w:val="00C30B52"/>
    <w:rsid w:val="0DEC4C79"/>
    <w:rsid w:val="0E3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China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4</cp:revision>
  <dcterms:created xsi:type="dcterms:W3CDTF">2023-04-26T08:18:00Z</dcterms:created>
  <dcterms:modified xsi:type="dcterms:W3CDTF">2023-08-11T08:38:00Z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97C32840D82049FEB09D8941CB679733_12</vt:lpwstr>
  </property>
</Properties>
</file>