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附件1</w:t>
      </w:r>
    </w:p>
    <w:p>
      <w:pPr>
        <w:jc w:val="center"/>
        <w:rPr>
          <w:b/>
          <w:sz w:val="48"/>
          <w:szCs w:val="48"/>
        </w:rPr>
      </w:pPr>
      <w:r>
        <w:rPr>
          <w:rFonts w:hint="eastAsia"/>
          <w:b/>
          <w:sz w:val="48"/>
          <w:szCs w:val="48"/>
        </w:rPr>
        <w:t>参投申请表</w:t>
      </w:r>
    </w:p>
    <w:p>
      <w:pPr>
        <w:spacing w:line="460" w:lineRule="exact"/>
        <w:rPr>
          <w:rFonts w:hint="eastAsia" w:eastAsiaTheme="minorEastAsia"/>
          <w:sz w:val="24"/>
          <w:szCs w:val="24"/>
          <w:lang w:eastAsia="zh-CN"/>
        </w:rPr>
      </w:pPr>
      <w:r>
        <w:rPr>
          <w:rFonts w:hint="eastAsia"/>
          <w:sz w:val="24"/>
          <w:szCs w:val="24"/>
        </w:rPr>
        <w:t>一、项目名称：西基生活污水处理有限公司采购生产物料（液态氯化铝）</w:t>
      </w:r>
      <w:r>
        <w:rPr>
          <w:rFonts w:hint="eastAsia"/>
          <w:sz w:val="24"/>
          <w:szCs w:val="24"/>
          <w:lang w:eastAsia="zh-CN"/>
        </w:rPr>
        <w:t>（</w:t>
      </w:r>
      <w:r>
        <w:rPr>
          <w:rFonts w:hint="eastAsia"/>
          <w:sz w:val="24"/>
          <w:szCs w:val="24"/>
          <w:lang w:val="en-US" w:eastAsia="zh-CN"/>
        </w:rPr>
        <w:t>第三次</w:t>
      </w:r>
      <w:r>
        <w:rPr>
          <w:rFonts w:hint="eastAsia"/>
          <w:sz w:val="24"/>
          <w:szCs w:val="24"/>
          <w:lang w:eastAsia="zh-CN"/>
        </w:rPr>
        <w:t>）</w:t>
      </w:r>
    </w:p>
    <w:p>
      <w:pPr>
        <w:spacing w:line="460" w:lineRule="exact"/>
        <w:rPr>
          <w:rFonts w:hint="eastAsia"/>
          <w:sz w:val="24"/>
          <w:szCs w:val="24"/>
        </w:rPr>
      </w:pPr>
      <w:r>
        <w:rPr>
          <w:rFonts w:hint="eastAsia"/>
          <w:sz w:val="24"/>
          <w:szCs w:val="24"/>
        </w:rPr>
        <w:t>二、项目编码：石公易采【2023】3</w:t>
      </w:r>
      <w:r>
        <w:rPr>
          <w:rFonts w:hint="eastAsia"/>
          <w:sz w:val="24"/>
          <w:szCs w:val="24"/>
          <w:lang w:val="en-US" w:eastAsia="zh-CN"/>
        </w:rPr>
        <w:t>9</w:t>
      </w:r>
    </w:p>
    <w:p>
      <w:pPr>
        <w:spacing w:line="460" w:lineRule="exact"/>
        <w:rPr>
          <w:rFonts w:hint="eastAsia"/>
          <w:sz w:val="24"/>
          <w:szCs w:val="24"/>
        </w:rPr>
      </w:pPr>
      <w:r>
        <w:rPr>
          <w:rFonts w:hint="eastAsia"/>
          <w:sz w:val="24"/>
          <w:szCs w:val="24"/>
        </w:rPr>
        <w:t>三、招投要求：</w:t>
      </w:r>
    </w:p>
    <w:p>
      <w:pPr>
        <w:spacing w:line="460" w:lineRule="exact"/>
        <w:rPr>
          <w:sz w:val="24"/>
          <w:szCs w:val="24"/>
        </w:rPr>
      </w:pPr>
      <w:r>
        <w:rPr>
          <w:rFonts w:hint="eastAsia"/>
          <w:sz w:val="24"/>
          <w:szCs w:val="24"/>
        </w:rPr>
        <w:t>1.参投单位必须符合招标文件规定的要求。</w:t>
      </w:r>
    </w:p>
    <w:p>
      <w:pPr>
        <w:spacing w:line="460" w:lineRule="exact"/>
        <w:rPr>
          <w:sz w:val="24"/>
          <w:szCs w:val="24"/>
        </w:rPr>
      </w:pPr>
      <w:r>
        <w:rPr>
          <w:rFonts w:hint="eastAsia"/>
          <w:sz w:val="24"/>
          <w:szCs w:val="24"/>
        </w:rPr>
        <w:t>2.投标前参投单位必须交付</w:t>
      </w:r>
      <w:r>
        <w:rPr>
          <w:rFonts w:hint="eastAsia"/>
          <w:sz w:val="24"/>
          <w:szCs w:val="24"/>
          <w:u w:val="single"/>
          <w:lang w:val="en-US" w:eastAsia="zh-CN"/>
        </w:rPr>
        <w:t>2</w:t>
      </w:r>
      <w:r>
        <w:rPr>
          <w:rFonts w:hint="eastAsia"/>
          <w:sz w:val="24"/>
          <w:szCs w:val="24"/>
          <w:u w:val="single"/>
        </w:rPr>
        <w:t>万</w:t>
      </w:r>
      <w:r>
        <w:rPr>
          <w:rFonts w:hint="eastAsia"/>
          <w:sz w:val="24"/>
          <w:szCs w:val="24"/>
        </w:rPr>
        <w:t>元招投押金，按招标公告公布的信息进行缴付。中标单位在</w:t>
      </w:r>
      <w:r>
        <w:rPr>
          <w:rFonts w:hint="eastAsia"/>
          <w:sz w:val="24"/>
          <w:szCs w:val="24"/>
          <w:lang w:eastAsia="zh-CN"/>
        </w:rPr>
        <w:t>签订</w:t>
      </w:r>
      <w:r>
        <w:rPr>
          <w:rFonts w:hint="eastAsia"/>
          <w:sz w:val="24"/>
          <w:szCs w:val="24"/>
        </w:rPr>
        <w:t>合同后申请退回招投押金时，必须出示甲乙双方</w:t>
      </w:r>
      <w:r>
        <w:rPr>
          <w:rFonts w:hint="eastAsia"/>
          <w:sz w:val="24"/>
          <w:szCs w:val="24"/>
          <w:lang w:eastAsia="zh-CN"/>
        </w:rPr>
        <w:t>签订</w:t>
      </w:r>
      <w:r>
        <w:rPr>
          <w:rFonts w:hint="eastAsia"/>
          <w:sz w:val="24"/>
          <w:szCs w:val="24"/>
        </w:rPr>
        <w:t>的合同（正本）及相关履行合同条款的依据，核实后无息退回；其他没有中标参投单位的招投押金在中标结果公示期满3天后到石湾镇公共资源交易中心申请退还（无息）。中标单位如弃标（违约），其所缴交的招投押金归招标单位所有。</w:t>
      </w:r>
    </w:p>
    <w:p>
      <w:pPr>
        <w:spacing w:line="460" w:lineRule="exact"/>
        <w:rPr>
          <w:sz w:val="24"/>
          <w:szCs w:val="24"/>
        </w:rPr>
      </w:pPr>
      <w:r>
        <w:rPr>
          <w:rFonts w:hint="eastAsia"/>
          <w:sz w:val="24"/>
          <w:szCs w:val="24"/>
        </w:rPr>
        <w:t>四、招投时间：2023年</w:t>
      </w:r>
      <w:r>
        <w:rPr>
          <w:rFonts w:hint="eastAsia"/>
          <w:sz w:val="24"/>
          <w:szCs w:val="24"/>
          <w:lang w:val="en-US" w:eastAsia="zh-CN"/>
        </w:rPr>
        <w:t>9</w:t>
      </w:r>
      <w:r>
        <w:rPr>
          <w:rFonts w:hint="eastAsia"/>
          <w:sz w:val="24"/>
          <w:szCs w:val="24"/>
        </w:rPr>
        <w:t>月</w:t>
      </w:r>
      <w:bookmarkStart w:id="0" w:name="_GoBack"/>
      <w:bookmarkEnd w:id="0"/>
      <w:r>
        <w:rPr>
          <w:rFonts w:hint="eastAsia"/>
          <w:sz w:val="24"/>
          <w:szCs w:val="24"/>
          <w:lang w:val="en-US" w:eastAsia="zh-CN"/>
        </w:rPr>
        <w:t>1</w:t>
      </w:r>
      <w:r>
        <w:rPr>
          <w:rFonts w:hint="eastAsia"/>
          <w:sz w:val="24"/>
          <w:szCs w:val="24"/>
        </w:rPr>
        <w:t>日 下午3时00分（参投单位须提前10分钟报到，超出开投时间10分钟仍未到场的取消投标资格。）</w:t>
      </w:r>
    </w:p>
    <w:p>
      <w:pPr>
        <w:spacing w:line="460" w:lineRule="exact"/>
        <w:rPr>
          <w:sz w:val="24"/>
          <w:szCs w:val="24"/>
        </w:rPr>
      </w:pPr>
      <w:r>
        <w:rPr>
          <w:rFonts w:hint="eastAsia"/>
          <w:sz w:val="24"/>
          <w:szCs w:val="24"/>
        </w:rPr>
        <w:t>五、招投地点：石湾镇公共资源交易中心（博罗县石湾镇人民政府大院内一楼）</w:t>
      </w:r>
    </w:p>
    <w:p>
      <w:pPr>
        <w:spacing w:line="460" w:lineRule="exact"/>
        <w:rPr>
          <w:sz w:val="24"/>
          <w:szCs w:val="24"/>
        </w:rPr>
      </w:pPr>
      <w:r>
        <w:rPr>
          <w:rFonts w:hint="eastAsia"/>
          <w:sz w:val="24"/>
          <w:szCs w:val="24"/>
        </w:rPr>
        <w:t>六、备注：</w:t>
      </w:r>
    </w:p>
    <w:p>
      <w:pPr>
        <w:spacing w:line="460" w:lineRule="exact"/>
        <w:rPr>
          <w:sz w:val="24"/>
          <w:szCs w:val="24"/>
        </w:rPr>
      </w:pPr>
      <w:r>
        <w:rPr>
          <w:rFonts w:hint="eastAsia"/>
          <w:sz w:val="24"/>
          <w:szCs w:val="24"/>
        </w:rPr>
        <w:t xml:space="preserve">    1.参投单位在报名前，请务必熟读、理解本项目的合同、公告等相关招标文件的内容再确认报名参投，一旦确认报名参投将视为同意招标文件内容及条款，且严格遵守交易管理制度。</w:t>
      </w:r>
    </w:p>
    <w:p>
      <w:pPr>
        <w:spacing w:line="460" w:lineRule="exact"/>
        <w:rPr>
          <w:sz w:val="24"/>
          <w:szCs w:val="24"/>
        </w:rPr>
      </w:pPr>
      <w:r>
        <w:rPr>
          <w:rFonts w:hint="eastAsia"/>
          <w:sz w:val="24"/>
          <w:szCs w:val="24"/>
        </w:rPr>
        <w:t>2.每个参投单位进场人数不得超过2人，其中一人必须为参投单位（法定代表人）或持有参投单位出具委托书的委托人，持身份证（原件）等相关证明文件进场参投。</w:t>
      </w:r>
    </w:p>
    <w:p>
      <w:pPr>
        <w:spacing w:line="460" w:lineRule="exact"/>
        <w:rPr>
          <w:sz w:val="24"/>
          <w:szCs w:val="24"/>
        </w:rPr>
      </w:pPr>
      <w:r>
        <w:rPr>
          <w:rFonts w:hint="eastAsia"/>
          <w:sz w:val="24"/>
          <w:szCs w:val="24"/>
        </w:rPr>
        <w:t>3.已完成报名的参投单位届时不能到场参与标会的，应提前呈交书面文件向石湾镇公共资源交易中心提出请假，否则一律按无故缺席处理，并按石湾镇镇村公共资源交易管理暂行制度中交易监督与惩处的相关规定执行。</w:t>
      </w:r>
    </w:p>
    <w:p>
      <w:pPr>
        <w:spacing w:line="460" w:lineRule="exact"/>
        <w:rPr>
          <w:sz w:val="24"/>
          <w:szCs w:val="24"/>
        </w:rPr>
      </w:pPr>
      <w:r>
        <w:rPr>
          <w:rFonts w:hint="eastAsia"/>
          <w:sz w:val="24"/>
          <w:szCs w:val="24"/>
        </w:rPr>
        <w:t>4.如参投单位个数不足的（工程建设类不少于三家，物资（服务）类采购和资产资源类交易不少于一家），则本次标会不具备开启条件。开标结果中至少要有一家参投单位的参投资料符合招标文件需求，否则本次招标无效。</w:t>
      </w:r>
    </w:p>
    <w:p>
      <w:pPr>
        <w:spacing w:line="460" w:lineRule="exact"/>
        <w:rPr>
          <w:sz w:val="24"/>
          <w:szCs w:val="24"/>
        </w:rPr>
      </w:pPr>
      <w:r>
        <w:rPr>
          <w:rFonts w:hint="eastAsia"/>
          <w:sz w:val="24"/>
          <w:szCs w:val="24"/>
        </w:rPr>
        <w:t>5.正式中标单位一旦确定，中标单位须按中标通知书规定的时间内</w:t>
      </w:r>
      <w:r>
        <w:rPr>
          <w:rFonts w:hint="eastAsia"/>
          <w:sz w:val="24"/>
          <w:szCs w:val="24"/>
          <w:lang w:eastAsia="zh-CN"/>
        </w:rPr>
        <w:t>签订</w:t>
      </w:r>
      <w:r>
        <w:rPr>
          <w:rFonts w:hint="eastAsia"/>
          <w:sz w:val="24"/>
          <w:szCs w:val="24"/>
        </w:rPr>
        <w:t>合同并按合同条款履约，因中标单位原因未按规定</w:t>
      </w:r>
      <w:r>
        <w:rPr>
          <w:rFonts w:hint="eastAsia"/>
          <w:sz w:val="24"/>
          <w:szCs w:val="24"/>
          <w:lang w:eastAsia="zh-CN"/>
        </w:rPr>
        <w:t>签订</w:t>
      </w:r>
      <w:r>
        <w:rPr>
          <w:rFonts w:hint="eastAsia"/>
          <w:sz w:val="24"/>
          <w:szCs w:val="24"/>
        </w:rPr>
        <w:t>合同和履行合同条款的，作弃标（违约）处理，招投押金（或项目履约保证金）归招标单位所有。</w:t>
      </w:r>
    </w:p>
    <w:p>
      <w:pPr>
        <w:spacing w:line="460" w:lineRule="exact"/>
        <w:rPr>
          <w:sz w:val="24"/>
          <w:szCs w:val="24"/>
        </w:rPr>
      </w:pPr>
      <w:r>
        <w:rPr>
          <w:rFonts w:hint="eastAsia"/>
          <w:sz w:val="24"/>
          <w:szCs w:val="24"/>
        </w:rPr>
        <w:t>资料备索：石湾镇公共资源交易中心     联系电话：0752-6359064</w:t>
      </w:r>
    </w:p>
    <w:p>
      <w:pPr>
        <w:spacing w:line="460" w:lineRule="exact"/>
        <w:rPr>
          <w:sz w:val="24"/>
          <w:szCs w:val="24"/>
        </w:rPr>
      </w:pPr>
    </w:p>
    <w:p>
      <w:pPr>
        <w:spacing w:line="460" w:lineRule="exact"/>
        <w:rPr>
          <w:sz w:val="24"/>
          <w:szCs w:val="24"/>
        </w:rPr>
      </w:pPr>
    </w:p>
    <w:p>
      <w:pPr>
        <w:spacing w:line="440" w:lineRule="exact"/>
        <w:jc w:val="left"/>
        <w:rPr>
          <w:rFonts w:ascii="宋体" w:hAnsi="宋体"/>
          <w:sz w:val="28"/>
          <w:szCs w:val="28"/>
        </w:rPr>
      </w:pPr>
      <w:r>
        <w:rPr>
          <w:rFonts w:hint="eastAsia" w:ascii="宋体" w:hAnsi="宋体"/>
          <w:sz w:val="28"/>
          <w:szCs w:val="28"/>
        </w:rPr>
        <w:t>参投单位</w:t>
      </w:r>
      <w:r>
        <w:rPr>
          <w:rFonts w:hint="eastAsia" w:ascii="宋体" w:hAnsi="宋体"/>
          <w:b/>
          <w:color w:val="FF0000"/>
          <w:sz w:val="28"/>
          <w:szCs w:val="28"/>
        </w:rPr>
        <w:t>(盖章)</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，法人签名：</w:t>
      </w:r>
      <w:r>
        <w:rPr>
          <w:rFonts w:hint="eastAsia" w:ascii="宋体" w:hAnsi="宋体"/>
          <w:sz w:val="28"/>
          <w:szCs w:val="28"/>
          <w:u w:val="single"/>
        </w:rPr>
        <w:t xml:space="preserve">                 </w:t>
      </w:r>
      <w:r>
        <w:rPr>
          <w:rFonts w:hint="eastAsia" w:ascii="宋体" w:hAnsi="宋体"/>
          <w:sz w:val="28"/>
          <w:szCs w:val="28"/>
        </w:rPr>
        <w:t>，</w:t>
      </w:r>
    </w:p>
    <w:p>
      <w:pPr>
        <w:spacing w:line="440" w:lineRule="exact"/>
        <w:jc w:val="left"/>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，电话号码：</w:t>
      </w:r>
      <w:r>
        <w:rPr>
          <w:rFonts w:hint="eastAsia" w:ascii="宋体" w:hAnsi="宋体"/>
          <w:sz w:val="28"/>
          <w:szCs w:val="28"/>
          <w:u w:val="single"/>
        </w:rPr>
        <w:t xml:space="preserve">                 </w:t>
      </w:r>
      <w:r>
        <w:rPr>
          <w:rFonts w:hint="eastAsia" w:ascii="宋体" w:hAnsi="宋体"/>
          <w:sz w:val="28"/>
          <w:szCs w:val="28"/>
        </w:rPr>
        <w:t>。</w:t>
      </w:r>
    </w:p>
    <w:p>
      <w:pPr>
        <w:spacing w:line="440" w:lineRule="exact"/>
        <w:jc w:val="right"/>
        <w:rPr>
          <w:rFonts w:ascii="宋体" w:hAnsi="宋体"/>
          <w:sz w:val="28"/>
          <w:szCs w:val="28"/>
        </w:rPr>
      </w:pPr>
      <w:r>
        <w:rPr>
          <w:rFonts w:hint="eastAsia" w:ascii="宋体" w:hAnsi="宋体"/>
          <w:sz w:val="28"/>
          <w:szCs w:val="28"/>
        </w:rPr>
        <w:t>时间：2023年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5F0543"/>
    <w:rsid w:val="00793C1E"/>
    <w:rsid w:val="009D011E"/>
    <w:rsid w:val="00C30B52"/>
    <w:rsid w:val="3EE652C5"/>
    <w:rsid w:val="6D5C2CB6"/>
    <w:rsid w:val="773F5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854</Words>
  <Characters>886</Characters>
  <Lines>7</Lines>
  <Paragraphs>1</Paragraphs>
  <TotalTime>0</TotalTime>
  <ScaleCrop>false</ScaleCrop>
  <LinksUpToDate>false</LinksUpToDate>
  <CharactersWithSpaces>996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2023-04-26T08:18:00Z</dcterms:created>
  <dc:creator>xb21cn</dc:creator>
  <cp:lastModifiedBy>Lenovo</cp:lastModifiedBy>
  <dcterms:modified xsi:type="dcterms:W3CDTF">2023-08-25T03:07:59Z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F694585C9E93440797F63FDDF348D765_12</vt:lpwstr>
  </property>
</Properties>
</file>