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260" w:line="600" w:lineRule="exact"/>
        <w:ind w:firstLine="6000" w:firstLineChars="20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260" w:line="600" w:lineRule="exact"/>
        <w:ind w:firstLine="6000" w:firstLineChars="20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380" w:line="600" w:lineRule="exact"/>
        <w:ind w:right="210" w:rightChars="100"/>
        <w:jc w:val="righ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  <w:t>惠市商务函〔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0"/>
          <w:kern w:val="0"/>
          <w:sz w:val="32"/>
          <w:szCs w:val="32"/>
          <w:lang w:val="en" w:eastAsia="zh-CN" w:bidi="ar-SA"/>
        </w:rPr>
        <w:t>408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关于印发惠州市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年省级促进经济高质量发展专项资金（发展内贸促消费方向）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消费枢纽建设事项申报指南的通知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各县（区）商务主管部门、各相关企业：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根据《广东省商务厅关于做好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年促进经济高质量发展专项资金（发展内贸促消费方向）消费枢纽建设事项入库工作的通知》（粤商务建函〔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181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号）文件精神，为推进我市贸易高质量发展，做好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年省级促进经济高质量发展专项资金（发展内贸促消费方向）消费枢纽建设事项申报工作，按照先入库项目后安排资金原则，特制订本申报指南，现印发给你们，请组织符合条件的企业申报。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430" w:leftChars="300" w:hanging="800" w:hangingChars="25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附件：惠州市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年省级促进经济高质量发展专项资金（发展内贸促消费方向）消费枢纽建设事项申报指南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26" w:leftChars="300" w:hanging="896" w:hangingChars="28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26" w:leftChars="300" w:hanging="896" w:hangingChars="28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26" w:leftChars="300" w:hanging="896" w:hangingChars="28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26" w:leftChars="300" w:hanging="896" w:hangingChars="28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26" w:leftChars="300" w:hanging="896" w:hangingChars="280"/>
        <w:jc w:val="center"/>
        <w:textAlignment w:val="baseline"/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                            惠州市商务局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 w:bidi="ar-SA"/>
        </w:rPr>
        <w:t xml:space="preserve">日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420" w:rightChars="200" w:firstLine="0" w:firstLineChars="0"/>
        <w:jc w:val="center"/>
        <w:textAlignment w:val="auto"/>
        <w:rPr>
          <w:rFonts w:hint="eastAsia"/>
          <w:snapToGrid/>
        </w:rPr>
      </w:pPr>
      <w:r>
        <w:rPr>
          <w:rFonts w:hint="eastAsia" w:ascii="方正仿宋_GBK" w:hAnsi="方正仿宋_GBK" w:eastAsia="方正仿宋_GBK" w:cs="方正仿宋_GBK"/>
          <w:snapToGrid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napToGrid/>
          <w:sz w:val="32"/>
          <w:szCs w:val="32"/>
          <w:highlight w:val="none"/>
          <w:lang w:eastAsia="zh-CN"/>
        </w:rPr>
        <w:t>联系人：市场科</w:t>
      </w:r>
      <w:r>
        <w:rPr>
          <w:rFonts w:hint="eastAsia" w:ascii="方正仿宋_GBK" w:hAnsi="方正仿宋_GBK" w:eastAsia="方正仿宋_GBK" w:cs="方正仿宋_GBK"/>
          <w:snapToGrid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sz w:val="32"/>
          <w:szCs w:val="32"/>
          <w:highlight w:val="none"/>
          <w:lang w:eastAsia="zh-CN"/>
        </w:rPr>
        <w:t>贺淑娟，电话：</w:t>
      </w:r>
      <w:r>
        <w:rPr>
          <w:rFonts w:hint="default" w:ascii="Times New Roman" w:hAnsi="Times New Roman" w:eastAsia="方正仿宋_GBK" w:cs="Times New Roman"/>
          <w:snapToGrid/>
          <w:sz w:val="32"/>
          <w:szCs w:val="32"/>
          <w:highlight w:val="none"/>
          <w:lang w:eastAsia="zh-CN"/>
        </w:rPr>
        <w:t>2228650</w:t>
      </w:r>
      <w:r>
        <w:rPr>
          <w:rFonts w:hint="eastAsia" w:ascii="方正仿宋_GBK" w:hAnsi="方正仿宋_GBK" w:eastAsia="方正仿宋_GBK" w:cs="方正仿宋_GBK"/>
          <w:snapToGrid/>
          <w:sz w:val="32"/>
          <w:szCs w:val="32"/>
          <w:highlight w:val="none"/>
          <w:lang w:val="en-US" w:eastAsia="zh-CN"/>
        </w:rPr>
        <w:t>）</w:t>
      </w:r>
    </w:p>
    <w:p>
      <w:pPr>
        <w:pStyle w:val="11"/>
        <w:kinsoku/>
        <w:autoSpaceDE/>
        <w:autoSpaceDN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napToGrid/>
        </w:rPr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pStyle w:val="11"/>
        <w:kinsoku/>
        <w:autoSpaceDE/>
        <w:autoSpaceDN/>
        <w:adjustRightInd/>
        <w:snapToGrid/>
        <w:spacing w:line="240" w:lineRule="auto"/>
        <w:textAlignment w:val="auto"/>
        <w:rPr>
          <w:rFonts w:hint="eastAsia"/>
          <w:snapToGrid/>
        </w:rPr>
      </w:pPr>
    </w:p>
    <w:p>
      <w:pPr>
        <w:pageBreakBefore w:val="0"/>
        <w:tabs>
          <w:tab w:val="right" w:pos="8647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30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 xml:space="preserve"> </w:t>
      </w:r>
    </w:p>
    <w:p>
      <w:pPr>
        <w:pageBreakBefore w:val="0"/>
        <w:tabs>
          <w:tab w:val="right" w:pos="8647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3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359410</wp:posOffset>
                </wp:positionV>
                <wp:extent cx="55079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8.3pt;height:0pt;width:433.7pt;z-index:251660288;mso-width-relative:page;mso-height-relative:page;" filled="f" stroked="t" coordsize="21600,21600" o:allowincell="f" o:gfxdata="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Ec7gNMAAAAGAQAADwAAAAAAAAABACAAAAAiAAAAZHJzL2Rvd25yZXYueG1sUEsB&#10;AhQAFAAAAAgAh07iQMTio4/6AQAA8wMAAA4AAAAAAAAAAQAgAAAAI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55079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05pt;margin-top:1.2pt;height:0pt;width:433.7pt;z-index:251659264;mso-width-relative:page;mso-height-relative:page;" filled="f" stroked="t" coordsize="21600,21600" o:allowincell="f" o:gfxdata="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SGl8NEAAAAEAQAADwAAAAAAAAABACAAAAAiAAAAZHJzL2Rvd25yZXYu&#10;eG1sUEsBAhQAFAAAAAgAh07iQFmP1YcCAgAA/QMAAA4AAAAAAAAAAQAgAAAAIA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eastAsia="zh-CN"/>
        </w:rPr>
        <w:t>商务局办公室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28"/>
          <w:szCs w:val="28"/>
          <w:lang w:val="en-US" w:eastAsia="zh-CN" w:bidi="ar-SA"/>
        </w:rPr>
        <w:sectPr>
          <w:footerReference r:id="rId5" w:type="default"/>
          <w:pgSz w:w="11850" w:h="16840"/>
          <w:pgMar w:top="1134" w:right="1587" w:bottom="1134" w:left="1587" w:header="0" w:footer="890" w:gutter="0"/>
          <w:pgNumType w:fmt="decimal" w:start="1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惠州市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年省级促进经济高质量发展专项资金（发展内贸促消费方向）消费枢纽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建设事项申报指南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为做好惠州市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年省级促进经济高质量发展专项资金（发展内贸促消费方向）消费枢纽建设事项申报工作，进一步推进我市内贸高质量发展，特制订本申报指南。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一、申报主体基本要求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（一）依法在惠州市注册登记的法人企业。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（二）未被列入“失信联合惩戒黑名单”企业（信用中国广东惠州网站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http://xyhz.huizhou.gov.cn/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（三）申报单位不存在以同一事项重复申报省级财政资金。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（四）申报项目须为已建设完成或在相关系统已提交资料。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二、支持方向、标准及时间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（一）对纳入统计达到一定规模的新设企业给予奖励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日新设立销售公司、电商公司、大型零售法人或独立法人企业，并纳入统计达到一定规模的批发零售企业。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新设立批发企业销售额达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亿元及以上，按不高于销售额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05%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的比例给予奖励；新设立零售企业零售额达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5000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万元及以上，按不高于零售额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的比例给予奖励。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（二）对达到一定规模且实现增长的企业给予奖励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年度销售额或零售额达到一定规模且实现增长的批发零售企业。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批发企业销售额在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亿元及以上的，按不高于销售额增量的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05%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给予奖励；零售企业零售额在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亿元及以上的，按不高于零售额增量的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给予奖励。批发企业单个对象最高奖励不超过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万元，零售企业单个对象最高奖励不超过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（三）对应用信息泵技术的企业给予奖励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日期间，推动内贸市场运行监测分析、提升数据智能采集水平的样本企业、重点联系企业和相关单位的项目给予奖励。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每个企业补贴不超过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（四）对步行街（商圈）改造提升项目给予奖励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度内认定为省级示范特色步行街（商圈）开展改造提升直接相关工作，包括加强整体规划布局和商业策划，优化街区环境，提高商业质量，引进知名企业和品牌，增强文化底蕴，规范管理运营，建立优化消费监测体系，鼓励企业纳统，举办促消费活动等项目给予一次性奖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每个省级示范特色步行街（商圈）奖励金额最高不超过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125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（五）对一刻钟便民生活圈建设项目给予奖励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支持城乡一刻钟便民生活圈建设，对各地重点商贸流通企业在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日期间建设布局合理、业态齐全、功能完善、智慧便捷、规范有序、服务优质、商居和谐的便民生活圈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Hans" w:bidi="ar-SA"/>
        </w:rPr>
        <w:t>相关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项目，以及向乡镇（含）以下地区下沉供应链渠道和服务，设立直营销售网点，便利农村居民生活的项目给予支持。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每个企业不超过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万元，不超过企业实际投入额度（核定支持范围发票金额）的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40%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，不超过企业申请支持额度。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（六）对开展供应链创新与应用的企业给予奖励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支持商贸流通企业做大做强，对各地重点商贸流通企业在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日期间开展供应链创新与应用，优化整合行业上下游资源，打造协同高效、优势互补的产业供应链格局，健全完善县域地区农产品冷藏保鲜加工仓储设施，推动减少流通链条和降低流通成本的相关项目给予支持。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每个企业不超过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万元，不超过企业实际投入额度（核定支持范围发票金额）的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40%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，不超过企业申请支持额度。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（七）对省级重点建设项目给予奖励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对纳入《广东省商务领域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重点建设项目计划表》中“一、消费载体”和“二、商贸流通类”，并列入广东省重点建设项目计划的项目给予支持，支持项目必须竣工或者阶段性完成，支持资金不得弥补或投入到基础设施建设，鼓励优先支持市场改造提升、品牌培育、数字化转型、智慧化建设、举办行业引领性活动或展会，如项目未来发生烂尾等无法竣工情形，各县区必须追回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每个项目支持不超过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（八）对零售设施智慧化建设项目给予奖励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年广东省商务厅开展零售设施建设项目摸底调查工作中，列入《零售设施建设项目库》，项目面积超过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万平方米，已建成并投入运营的零售企业，支持建设智慧商圈（商店）等智慧化改造提升。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每个项目支持不超过企业智慧化项目投资额的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20%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，每个企业支持总额不超过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（九）对县域消费枢纽项目给予奖励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对县域地区（县级行政区以下）三类项目进行财政奖励（支持对象不含个人、个体经营户）：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（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）限上商贸企业新增营业面积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平方米（含）以上。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（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）新设立（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月后设立）并已建立起联结市县镇流通服务网络的商贸物流企业，采购标准化的物流载具和设备（如：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1000mm×1200mm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标准化托盘及其相适应的货架、叉车；符合汽车、挂车及汽车列车外廓尺寸、轴荷及质量限值（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GB1589—2016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）标准生产的货车等）。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（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）商贸流通企业、商贸物流企业、快递物流企业在镇级（含）以下实施的构建镇村服务网络、下沉供应链、实现联县带村功能促进城乡商贸流通服务均等化的项目。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每个项目奖励金额不超过项目投资额的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%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，最高不超过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（十）对本市特色消费节品牌专项培育给予奖励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.支持对象和条件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日期间，根据《广东省商务厅关于印发&lt;打造广东“粤消费·粤精彩”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+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城市促消费节日品牌矩阵行动方案&gt;的通知》（粤商务建函〔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号），开展本市特色消费节品牌专项培育工作的，最高不超过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万元，已经使用省级专项资金的不得重复支持。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.奖补标准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最高不超过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.支持时间：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三、申报材料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（一）企业（协会）提交的基本材料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.惠州市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年省级促进经济高质量发展专项资金（发展内贸促消费方向）消费枢纽建设事项资金申请表（见附件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.惠州市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年省级促进经济高质量发展专项资金（发展内贸促消费方向）消费枢纽建设事项申报承诺书（见附件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由法人代表签名（授权代表签名需附授权书）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.企业营业执照或社会团体法人登记证复印件；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.未被列入“失信联合惩戒黑名单”企业证明材料（信用中国广东惠州网站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http://xyhz.huizhou.gov.cn/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15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（二）企业（协会）申报具体项目需提交的其他材料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.对应用信息泵技术的企业给予奖励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信息泵应用基本情况（信息泵技术安装情况、应用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—安装应用信息泵技术等费用投入证明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.对步行街（商圈）改造提升项目给予奖励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—步行街（商圈）现场照片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包含步行街（商圈）全景、街区环境、入驻品牌或活动照片等至少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张现场图片等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.对一刻钟便民生活圈建设项目给予奖励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—便民生活圈现场照片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包含生活圈设施、商业情况等至少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张现场图片等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.对开展供应链创新与应用的企业给予奖励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—供应链创新与应用示范企业创建资质材料；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—被认定为全国供应链创新与应用示范企业的证明文件材料；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—设施建设、宣传推广投入证明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.对省级重点建设项目给予奖励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—被纳入《广东省商务领域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年重点建设项目计划表》中“一、消费载体”和“二、商贸流通类”，并列入广东省重点建设项目计划的评定资质材料或证明文件材料；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—项目竣工或者阶段性完成的有关证明材料；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.对零售设施智慧化建设项目给予奖励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面积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—企业列入《零售设施建设项目库》的相关文件证明；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.对县域消费枢纽项目给予奖励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企业基本情况（企业的注册地、时间、资本、经营范围、纳税情况等）、项目基本情况（项目介绍、项目开展情况、取得成效、下阶段工作思路），以及其它需要说明的事项（申请报告须法人代表签字并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—项目建设、宣传推广投入证明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.对本市特色消费节品牌专项培育给予奖励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—书面申请报告，内容包括本市特色消费节品牌专项培育方案、绩效评估材料等；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—活动开展、宣传推广投入证明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包括但不限于合同（协议）、发票凭证、支付银行回单等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—符合申报要求的其他有关证明材料。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符合本申报指南“二、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）对纳入统计达到一定规模的新设企业给予奖励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）对达到一定规模且实现增长的企业给予奖励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”条件的企业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免申报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填写《企业情况表》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以上资料均需加盖企业公章，并彩色扫描上传。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四、办理程序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网上申报：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企业通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过广东财政惠企利民服务平台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网址：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http://czbt.czt.gd.gov.cn/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注册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登录后完成项目申报。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初审：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县（区）商务主管部门登录广东财政惠企利民服务平台，对申报主体提交的材料进行合法性、真实性、完整性和合规性审查，材料不齐全或不符合要求的，告知申报主体按时、按要求补正材料。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企业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协会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免申报除外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在规定时间内从平台下载带水印的申报材料进行打印，装订成册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一式两份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,提交纸质材料到所属县（区）商务主管部门。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县（区）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商务主管部门核验申报材料真实性、完整性，与网上提交的材料一致的，予以收件；不符合的，当场告知补正材料。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提交材料：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县（区）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商务主管部门完成初审后，填写附件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县（区）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专项资金申报、初审情况表》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含免申报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,并附上正式文件，连同企业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协会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申报材料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一式一份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17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日前提交至市商务局市场科。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审核：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市商务局委托第三方服务机构对申请材料进行实质审核。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公示：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根据第三方服务机构审核结果及申报主体的信用情况查询结果，市商务局拟定资金分配计划，报局党组会审议通过后，在市商务局官方网站进行公示。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资金拨付：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经公示无异议的报市政府审定，市商务局根据市政府批复的资金使用方案，下达专项资金计划，向市财政局申请拨付资金。市财政局按照有关规定完成资金拨付工作。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五、监督和检查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（一）县（区）商务主管部门应加强对已支持项目的后续指导和执行情况的监管，定期对项目进行监督检查，组织开展项目资金绩效自评工作，确保项目实施效果，提高财政资金的使用效益。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（二）获得专项资金支持的项目单位应严格按照有关规定做好项目实施、财政资金使用管理工作，保证财政资金专项专用、专账核算，按规定做好财务处理工作自觉接受商务、财政、审计等部门的监督检查。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（三）任何单位和个人不得挤占、截留、挪用或擅自改变资金用途。对违反财经纪律、出具虚假材料、凭证，骗取资金的单位，将收回财政资助资金，并按照相关规定进行处理。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六、办理部门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惠州市商务局及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各县（区）商务主管部门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七、申报时间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 w:bidi="ar-SA"/>
        </w:rPr>
        <w:t>6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17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八、咨询电话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（一）市商务局申报咨询电话：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2228650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/>
        </w:rPr>
        <w:t>（二）各县（区）商务主管部门申报咨询电话：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Style w:val="14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惠城区科技工业和信息化局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商贸服务股</w:t>
      </w:r>
      <w:r>
        <w:rPr>
          <w:rStyle w:val="14"/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7809411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惠阳区工业和信息化局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商贸服务股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3370802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惠东县商务局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zh-CN" w:eastAsia="zh-CN"/>
        </w:rPr>
        <w:t>商贸市场与电子商务股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8838170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96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-11"/>
          <w:sz w:val="32"/>
          <w:szCs w:val="32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pacing w:val="-11"/>
          <w:sz w:val="32"/>
          <w:szCs w:val="32"/>
        </w:rPr>
        <w:t>博罗县科技工业和信息化局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pacing w:val="-11"/>
          <w:sz w:val="32"/>
          <w:szCs w:val="32"/>
          <w:lang w:val="zh-CN"/>
        </w:rPr>
        <w:t>贸易市场与电子商务股</w:t>
      </w:r>
      <w:r>
        <w:rPr>
          <w:rFonts w:hint="default" w:ascii="Times New Roman" w:hAnsi="Times New Roman" w:eastAsia="方正仿宋_GBK" w:cs="Times New Roman"/>
          <w:b w:val="0"/>
          <w:bCs/>
          <w:spacing w:val="-11"/>
          <w:sz w:val="32"/>
          <w:szCs w:val="32"/>
        </w:rPr>
        <w:t>6626808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龙门县科技工业和信息化局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商务股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7780045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大亚湾区营商环境和投资促进局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商贸服务组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5562319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仲恺高新区科技创新和投资促进局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Style w:val="14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商务口岸组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2611062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九、收费标准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不收费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十、特别说明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本申报指南由惠州市商务局负责解释。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（发展内贸促消费方向）消费枢纽建设事项申报材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 料封面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1760" w:firstLineChars="55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（发展内贸促消费方向）消费枢纽建设事项资金申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1760" w:firstLineChars="55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1735" w:leftChars="750" w:hanging="160" w:hangingChars="5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年省级促进经济高质量发展专项资金（发展内贸促消费方向）消费枢纽建设事项申报承诺书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1600" w:firstLineChars="5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.企业情况表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.县（区）专项资金申报、初审情况表（县区商务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1856" w:firstLineChars="58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主管部门填写）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sectPr>
          <w:footerReference r:id="rId6" w:type="default"/>
          <w:pgSz w:w="11850" w:h="16840"/>
          <w:pgMar w:top="1134" w:right="1587" w:bottom="1134" w:left="1587" w:header="0" w:footer="890" w:gutter="0"/>
          <w:pgNumType w:fmt="decimal" w:start="3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600" w:lineRule="exact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480" w:lineRule="auto"/>
        <w:ind w:left="420" w:leftChars="200"/>
        <w:jc w:val="both"/>
        <w:textAlignment w:val="baseline"/>
        <w:rPr>
          <w:rFonts w:ascii="Calibri" w:hAnsi="Calibri" w:eastAsia="宋体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  <w:t>惠州市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  <w:t>年省级促进经济高质量发展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  <w:t>专项资金（发展内贸促消费方向）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6"/>
          <w:kern w:val="0"/>
          <w:sz w:val="44"/>
          <w:szCs w:val="44"/>
          <w:lang w:val="en-US" w:eastAsia="zh-CN" w:bidi="ar-SA"/>
        </w:rPr>
        <w:t>消费枢纽建设事项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  <w:t>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  <w:t>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  <w:t>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84"/>
          <w:szCs w:val="84"/>
          <w:highlight w:val="none"/>
          <w:lang w:val="en-US" w:eastAsia="zh-CN" w:bidi="ar-SA"/>
        </w:rPr>
        <w:t>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64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32"/>
          <w:szCs w:val="32"/>
          <w:lang w:val="en-US" w:eastAsia="zh-CN" w:bidi="ar-SA"/>
        </w:rPr>
        <w:t>申报单位：（加盖公章）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19" w:lineRule="auto"/>
        <w:ind w:left="64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项目负责人：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220" w:lineRule="auto"/>
        <w:ind w:left="64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项目联系人：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19" w:lineRule="auto"/>
        <w:ind w:left="64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3"/>
          <w:kern w:val="0"/>
          <w:sz w:val="32"/>
          <w:szCs w:val="32"/>
          <w:lang w:val="en-US" w:eastAsia="zh-CN" w:bidi="ar-SA"/>
        </w:rPr>
        <w:t>手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 w:val="0"/>
          <w:color w:val="000000"/>
          <w:spacing w:val="-23"/>
          <w:kern w:val="0"/>
          <w:sz w:val="32"/>
          <w:szCs w:val="32"/>
          <w:lang w:val="en-US" w:eastAsia="zh-CN" w:bidi="ar-SA"/>
        </w:rPr>
        <w:t>机</w:t>
      </w:r>
      <w:r>
        <w:rPr>
          <w:rFonts w:hint="eastAsia" w:ascii="仿宋" w:hAnsi="仿宋" w:eastAsia="仿宋" w:cs="仿宋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snapToGrid w:val="0"/>
          <w:color w:val="000000"/>
          <w:spacing w:val="-23"/>
          <w:kern w:val="0"/>
          <w:sz w:val="32"/>
          <w:szCs w:val="32"/>
          <w:lang w:val="en-US" w:eastAsia="zh-CN" w:bidi="ar-SA"/>
        </w:rPr>
        <w:t>电子邮箱：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219" w:lineRule="auto"/>
        <w:ind w:left="645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7"/>
          <w:kern w:val="0"/>
          <w:sz w:val="32"/>
          <w:szCs w:val="32"/>
          <w:lang w:val="en-US" w:eastAsia="zh-CN" w:bidi="ar-SA"/>
        </w:rPr>
        <w:t>填 报 日 期：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 w:val="0"/>
          <w:color w:val="000000"/>
          <w:spacing w:val="-27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 w:val="0"/>
          <w:color w:val="000000"/>
          <w:spacing w:val="-27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spacing w:val="-27"/>
          <w:kern w:val="0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 w:ascii="仿宋" w:hAnsi="仿宋" w:eastAsia="仿宋" w:cs="仿宋"/>
        </w:rPr>
        <w:sectPr>
          <w:footerReference r:id="rId7" w:type="default"/>
          <w:pgSz w:w="11850" w:h="16840"/>
          <w:pgMar w:top="1701" w:right="1587" w:bottom="1701" w:left="1587" w:header="0" w:footer="890" w:gutter="0"/>
          <w:pgNumType w:fmt="decimal" w:start="1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22" w:lineRule="auto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  <w:t>惠州市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  <w:t>年省级促进经济高质量发展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  <w:t>专项资金（发展内贸促消费方向）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7"/>
          <w:kern w:val="0"/>
          <w:sz w:val="44"/>
          <w:szCs w:val="44"/>
          <w:lang w:val="en-US" w:eastAsia="zh-CN" w:bidi="ar-SA"/>
        </w:rPr>
        <w:t>消费枢纽建设事项资金申请表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219" w:lineRule="auto"/>
        <w:ind w:left="454"/>
        <w:jc w:val="both"/>
        <w:textAlignment w:val="baseline"/>
        <w:rPr>
          <w:rFonts w:hint="default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-US" w:eastAsia="zh-CN" w:bidi="ar-SA"/>
        </w:rPr>
        <w:t>申请单位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-US" w:eastAsia="zh-CN" w:bidi="ar-SA"/>
        </w:rPr>
        <w:t xml:space="preserve">：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" w:eastAsia="zh-CN" w:bidi="ar-SA"/>
        </w:rPr>
        <w:t>（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-US" w:eastAsia="zh-CN" w:bidi="ar-SA"/>
        </w:rPr>
        <w:t>盖章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" w:eastAsia="zh-CN" w:bidi="ar-SA"/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-US" w:eastAsia="zh-CN" w:bidi="ar-SA"/>
        </w:rPr>
        <w:t xml:space="preserve">                     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2"/>
          <w:szCs w:val="22"/>
          <w:lang w:val="en-US" w:eastAsia="zh-CN" w:bidi="ar-SA"/>
        </w:rPr>
        <w:t>单位：万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2"/>
          <w:szCs w:val="2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39" w:lineRule="exact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jc w:val="both"/>
        <w:sectPr>
          <w:footerReference r:id="rId8" w:type="default"/>
          <w:pgSz w:w="11850" w:h="16840"/>
          <w:pgMar w:top="1134" w:right="1417" w:bottom="1134" w:left="1417" w:header="0" w:footer="85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1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val="en-US" w:eastAsia="zh-CN" w:bidi="ar-SA"/>
        </w:rPr>
      </w:pPr>
    </w:p>
    <w:tbl>
      <w:tblPr>
        <w:tblStyle w:val="15"/>
        <w:tblW w:w="8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486"/>
        <w:gridCol w:w="1139"/>
        <w:gridCol w:w="1548"/>
        <w:gridCol w:w="1199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zh-CN" w:bidi="ar-SA"/>
              </w:rPr>
              <w:t>一、单位基本情况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法定代表人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传真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val="en-US" w:eastAsia="zh-CN" w:bidi="ar-SA"/>
              </w:rPr>
              <w:t>单位注册地址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val="en-US" w:eastAsia="zh-CN" w:bidi="ar-SA"/>
              </w:rPr>
              <w:t>单位通讯地址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val="en-US" w:eastAsia="zh-CN" w:bidi="ar-SA"/>
              </w:rPr>
              <w:t>统一社会信用代码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val="en-US" w:eastAsia="zh-CN" w:bidi="ar-SA"/>
              </w:rPr>
              <w:t>开户银行名称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银行帐号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二、申报项目基本情况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申报支持方向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申报奖励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金额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活动起止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 w:bidi="ar-SA"/>
              </w:rPr>
              <w:t>活动地址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0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相关指标年度情况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283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提供销售额、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零售额、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营业额等相关指标年度情况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新建或改造相关设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平台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情况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283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-US" w:eastAsia="zh-CN" w:bidi="ar-SA"/>
              </w:rPr>
              <w:t>新建或改造设施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-US" w:eastAsia="zh-CN" w:bidi="ar-SA"/>
              </w:rPr>
              <w:t>平台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-US" w:eastAsia="zh-CN" w:bidi="ar-SA"/>
              </w:rPr>
              <w:t>已产生以及预期可产生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val="en-US" w:eastAsia="zh-CN" w:bidi="ar-SA"/>
              </w:rPr>
              <w:t>的经济效益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val="en-US" w:eastAsia="zh-CN" w:bidi="ar-SA"/>
              </w:rPr>
              <w:t>投资总额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-US" w:eastAsia="zh-CN" w:bidi="ar-SA"/>
              </w:rPr>
              <w:t>产生的销售额、门店数量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-US" w:eastAsia="zh-CN" w:bidi="ar-SA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lang w:val="en-US" w:eastAsia="zh-CN" w:bidi="ar-SA"/>
              </w:rPr>
              <w:t>服务范围、业态创新引领作用、为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1"/>
                <w:szCs w:val="21"/>
                <w:lang w:val="en-US" w:eastAsia="zh-CN" w:bidi="ar-SA"/>
              </w:rPr>
              <w:t>群众提供便利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1"/>
                <w:szCs w:val="21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1"/>
                <w:szCs w:val="21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val="en-US" w:eastAsia="zh-CN" w:bidi="ar-SA"/>
              </w:rPr>
              <w:t>参与促销活动产生的效益情况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283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 w:bidi="ar-SA"/>
              </w:rPr>
              <w:t>参与促销活动产生的经济效益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 w:bidi="ar-SA"/>
              </w:rPr>
              <w:t>投资总额、产生的销售额、客流量、参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zh-CN" w:bidi="ar-SA"/>
              </w:rPr>
              <w:t>与门店数量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zh-CN" w:bidi="ar-SA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zh-CN" w:bidi="ar-SA"/>
              </w:rPr>
              <w:t>服务群众数量、提供更安全的消费模式等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zh-CN" w:bidi="ar-SA"/>
              </w:rPr>
              <w:t>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8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三、申报的项目情况介绍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活动/项目描述等内容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87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四、申报项目投资情况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 w:bidi="ar-SA"/>
              </w:rPr>
              <w:t>投资额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 w:bidi="ar-SA"/>
              </w:rPr>
              <w:t>万元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投资额明细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万元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55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 w:bidi="ar-SA"/>
              </w:rPr>
              <w:t>租金支出、培训支出、人工成本支出、购买设备支出、场地修缮支出、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 w:bidi="ar-SA"/>
              </w:rPr>
              <w:t>宣传物料制作支出等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  <w:lang w:val="en" w:eastAsia="zh-CN" w:bidi="ar-SA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184" w:lineRule="auto"/>
        <w:ind w:left="525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  <w:t>备注：填写内容较多的可另附页。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jc w:val="both"/>
        <w:sectPr>
          <w:type w:val="continuous"/>
          <w:pgSz w:w="11850" w:h="16840"/>
          <w:pgMar w:top="567" w:right="850" w:bottom="567" w:left="850" w:header="0" w:footer="856" w:gutter="0"/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22" w:lineRule="auto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118"/>
        <w:jc w:val="both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17"/>
          <w:kern w:val="0"/>
          <w:sz w:val="45"/>
          <w:szCs w:val="45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20" w:lineRule="exact"/>
        <w:ind w:left="3119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7"/>
          <w:kern w:val="0"/>
          <w:sz w:val="45"/>
          <w:szCs w:val="45"/>
          <w:lang w:val="en-US" w:eastAsia="zh-CN" w:bidi="ar-SA"/>
        </w:rPr>
        <w:t>申报承诺书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9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u w:val="single" w:color="auto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u w:val="single" w:color="auto"/>
          <w:lang w:val="en-US" w:eastAsia="zh-CN" w:bidi="ar-SA"/>
        </w:rPr>
        <w:t xml:space="preserve">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5"/>
          <w:kern w:val="0"/>
          <w:sz w:val="32"/>
          <w:szCs w:val="32"/>
          <w:u w:val="single" w:color="auto"/>
          <w:lang w:val="en-US" w:eastAsia="zh-CN" w:bidi="ar-SA"/>
        </w:rPr>
        <w:t>（单位全称）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对申报惠州市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的有关事宜，我单位郑重承诺：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84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>一、保证所提交的各项申请材料的真实、准确、有效，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复印件与原件一致。如有隐瞒有关情况或提供任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  <w:t>何虚假材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料，自愿承担由此产生的法律后果及责任，并同意有关部门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2"/>
          <w:kern w:val="0"/>
          <w:sz w:val="32"/>
          <w:szCs w:val="32"/>
          <w:lang w:val="en-US" w:eastAsia="zh-CN" w:bidi="ar-SA"/>
        </w:rPr>
        <w:t>记录入相关的企业征信体系。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6"/>
          <w:kern w:val="0"/>
          <w:sz w:val="32"/>
          <w:szCs w:val="32"/>
          <w:lang w:val="en-US" w:eastAsia="zh-CN" w:bidi="ar-SA"/>
        </w:rPr>
        <w:t>二、若申报项目获得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惠州市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年省级促进经济高质量发展专项资金（发展内贸促消费方向）消费枢纽建设事项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资金扶持，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2"/>
          <w:kern w:val="0"/>
          <w:sz w:val="32"/>
          <w:szCs w:val="32"/>
          <w:lang w:val="en-US" w:eastAsia="zh-CN" w:bidi="ar-SA"/>
        </w:rPr>
        <w:t>严格按照有关规定做好项目实施、财政资金使用管理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  <w:t>工作，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2"/>
          <w:kern w:val="0"/>
          <w:sz w:val="32"/>
          <w:szCs w:val="32"/>
          <w:lang w:val="en-US" w:eastAsia="zh-CN" w:bidi="ar-SA"/>
        </w:rPr>
        <w:t>保证财政资金专款专用、专账核算，按规定做好财务处理工作。对扶持资金使用情况，随时接受有关部门的监督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  <w:t>检查。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如有挪用、截留资金和项目未能按期完成的，接受有关部门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  <w:t>的处理，并将已划拨的财政资金归还国库。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780" w:leftChars="1800" w:right="0" w:firstLine="504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-3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34"/>
          <w:kern w:val="0"/>
          <w:sz w:val="32"/>
          <w:szCs w:val="32"/>
          <w:lang w:val="en-US" w:eastAsia="zh-CN" w:bidi="ar-SA"/>
        </w:rPr>
        <w:t>项目单位：（盖章）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780" w:leftChars="1800" w:right="0" w:firstLine="504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-3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34"/>
          <w:kern w:val="0"/>
          <w:sz w:val="32"/>
          <w:szCs w:val="32"/>
          <w:lang w:val="en-US" w:eastAsia="zh-CN" w:bidi="ar-SA"/>
        </w:rPr>
        <w:t>项目单位法人代表：（签名）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780" w:leftChars="1800" w:right="0" w:firstLine="504" w:firstLineChars="20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34"/>
          <w:kern w:val="0"/>
          <w:sz w:val="32"/>
          <w:szCs w:val="32"/>
          <w:lang w:val="en-US" w:eastAsia="zh-CN" w:bidi="ar-SA"/>
        </w:rPr>
        <w:t>日期：      年      月 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780" w:leftChars="1800" w:right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9" w:type="default"/>
          <w:pgSz w:w="11850" w:h="16840"/>
          <w:pgMar w:top="1134" w:right="1701" w:bottom="1134" w:left="1701" w:header="0" w:footer="89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22" w:lineRule="auto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60"/>
        <w:jc w:val="both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212" w:lineRule="auto"/>
        <w:ind w:left="356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4"/>
          <w:szCs w:val="44"/>
          <w:lang w:val="en-US" w:eastAsia="zh-CN" w:bidi="ar-SA"/>
        </w:rPr>
        <w:t>企业情况表</w:t>
      </w:r>
    </w:p>
    <w:tbl>
      <w:tblPr>
        <w:tblStyle w:val="15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1648"/>
        <w:gridCol w:w="1418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单位名称</w:t>
            </w:r>
          </w:p>
        </w:tc>
        <w:tc>
          <w:tcPr>
            <w:tcW w:w="59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 w:bidi="ar-SA"/>
              </w:rPr>
              <w:t>统一社会信用代码</w:t>
            </w:r>
          </w:p>
        </w:tc>
        <w:tc>
          <w:tcPr>
            <w:tcW w:w="59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单位地址</w:t>
            </w:r>
          </w:p>
        </w:tc>
        <w:tc>
          <w:tcPr>
            <w:tcW w:w="59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法人代表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zh-CN" w:bidi="ar-SA"/>
              </w:rPr>
              <w:t>手机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 w:bidi="ar-SA"/>
              </w:rPr>
              <w:t>项目负责人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zh-CN" w:bidi="ar-SA"/>
              </w:rPr>
              <w:t>手机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企业基本账户信息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开户行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账户名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3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银行账号</w:t>
            </w:r>
          </w:p>
        </w:tc>
        <w:tc>
          <w:tcPr>
            <w:tcW w:w="4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信用查询情况</w:t>
            </w:r>
          </w:p>
        </w:tc>
        <w:tc>
          <w:tcPr>
            <w:tcW w:w="59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7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登录信用中国广东惠州网站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val="en-US" w:eastAsia="zh-CN" w:bidi="ar-SA"/>
              </w:rPr>
              <w:fldChar w:fldCharType="begin"/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val="en-US" w:eastAsia="zh-CN" w:bidi="ar-SA"/>
              </w:rPr>
              <w:instrText xml:space="preserve"> HYPERLINK "http://xyhz.huizhou.gov.cn/" </w:instrTex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http://xyhz.huizhou.gov.cn/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  <w:t>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2" w:hRule="atLeast"/>
        </w:trPr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76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zh-CN" w:bidi="ar-SA"/>
              </w:rPr>
              <w:t>资金使用承诺</w:t>
            </w:r>
          </w:p>
        </w:tc>
        <w:tc>
          <w:tcPr>
            <w:tcW w:w="59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43" w:lineRule="auto"/>
              <w:ind w:left="103" w:right="59" w:firstLine="55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3"/>
                <w:szCs w:val="23"/>
                <w:lang w:val="en-US" w:eastAsia="zh-CN" w:bidi="ar-SA"/>
              </w:rPr>
              <w:t>我单位若获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3"/>
                <w:szCs w:val="23"/>
                <w:lang w:val="en-US" w:eastAsia="zh-CN" w:bidi="ar-SA"/>
              </w:rPr>
              <w:t>惠州市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7"/>
                <w:kern w:val="0"/>
                <w:sz w:val="23"/>
                <w:szCs w:val="23"/>
                <w:lang w:val="en-US" w:eastAsia="zh-CN" w:bidi="ar-SA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3"/>
                <w:szCs w:val="23"/>
                <w:lang w:val="en-US" w:eastAsia="zh-CN" w:bidi="ar-SA"/>
              </w:rPr>
              <w:t>年省级促进经济高质量发展专项资金（发展内贸促消费方向）消费枢纽建设事项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3"/>
                <w:szCs w:val="23"/>
                <w:lang w:val="en-US" w:eastAsia="zh-CN" w:bidi="ar-SA"/>
              </w:rPr>
              <w:t>资金扶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持，严格按照有关规定做好项目实施、财政资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金使用管理工作，保证财政资金专款专用、专账核算，按规定做好财务处理工作。对扶持资金使用情况，随时接受有关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部门的监督检查。如有挪用、截留资金和项目未能按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期完成的，接受有关部门的处理，并将已划拨的财政资金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3"/>
                <w:szCs w:val="23"/>
                <w:lang w:val="en-US" w:eastAsia="zh-CN" w:bidi="ar-SA"/>
              </w:rPr>
              <w:t>归还国库。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284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zh-CN" w:bidi="ar-SA"/>
              </w:rPr>
              <w:t>法定代表人签章：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9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332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19" w:lineRule="auto"/>
              <w:ind w:left="309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zh-CN"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jc w:val="both"/>
        <w:sectPr>
          <w:footerReference r:id="rId10" w:type="default"/>
          <w:pgSz w:w="11850" w:h="16840"/>
          <w:pgMar w:top="1134" w:right="1417" w:bottom="1134" w:left="1417" w:header="0" w:footer="78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22" w:lineRule="auto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附件 </w:t>
      </w:r>
      <w:r>
        <w:rPr>
          <w:rFonts w:hint="default" w:ascii="Times New Roman" w:hAnsi="Times New Roman" w:eastAsia="方正黑体_GBK" w:cs="Times New Roman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9" w:lineRule="auto"/>
        <w:ind w:left="88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u w:val="single" w:color="auto"/>
          <w:lang w:val="en-US" w:eastAsia="zh-CN" w:bidi="ar-SA"/>
        </w:rPr>
        <w:tab/>
      </w:r>
      <w:r>
        <w:rPr>
          <w:rFonts w:ascii="宋体" w:hAnsi="宋体" w:eastAsia="宋体" w:cs="宋体"/>
          <w:snapToGrid w:val="0"/>
          <w:color w:val="000000"/>
          <w:spacing w:val="-176"/>
          <w:kern w:val="0"/>
          <w:sz w:val="37"/>
          <w:szCs w:val="37"/>
          <w:lang w:val="en-US" w:eastAsia="zh-CN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zh-CN" w:bidi="ar-SA"/>
        </w:rPr>
        <w:t>县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zh-CN" w:bidi="ar-SA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zh-CN" w:bidi="ar-SA"/>
        </w:rPr>
        <w:t>区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zh-CN" w:bidi="ar-SA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zh-CN" w:bidi="ar-SA"/>
        </w:rPr>
        <w:t>专项资金申报、初审情况表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val="en-US" w:eastAsia="zh-CN" w:bidi="ar-SA"/>
        </w:rPr>
      </w:pPr>
    </w:p>
    <w:tbl>
      <w:tblPr>
        <w:tblStyle w:val="15"/>
        <w:tblW w:w="8489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995"/>
        <w:gridCol w:w="2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专项资金名称</w:t>
            </w:r>
          </w:p>
        </w:tc>
        <w:tc>
          <w:tcPr>
            <w:tcW w:w="3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19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zh-CN" w:bidi="ar-SA"/>
              </w:rPr>
              <w:t>专项资金级次：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5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 w:bidi="ar-SA"/>
              </w:rPr>
              <w:t>中央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-1"/>
                <w:sz w:val="20"/>
                <w:szCs w:val="20"/>
                <w:lang w:val="en-US" w:eastAsia="zh-CN" w:bidi="ar-SA"/>
              </w:rPr>
              <w:t>省级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-1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21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上级资金下达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文件及文号</w:t>
            </w:r>
          </w:p>
        </w:tc>
        <w:tc>
          <w:tcPr>
            <w:tcW w:w="3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专项资金金额：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2"/>
                <w:sz w:val="20"/>
                <w:szCs w:val="20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569" w:lineRule="exact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position w:val="28"/>
                <w:sz w:val="20"/>
                <w:szCs w:val="20"/>
                <w:lang w:val="en-US" w:eastAsia="zh-CN" w:bidi="ar-SA"/>
              </w:rPr>
              <w:t>申请项目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基本情况</w:t>
            </w:r>
          </w:p>
        </w:tc>
        <w:tc>
          <w:tcPr>
            <w:tcW w:w="6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2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-US" w:eastAsia="zh-CN" w:bidi="ar-SA"/>
              </w:rPr>
              <w:t>申请企业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-US" w:eastAsia="zh-CN" w:bidi="ar-SA"/>
              </w:rPr>
              <w:t>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-1"/>
                <w:sz w:val="20"/>
                <w:szCs w:val="20"/>
                <w:lang w:val="en-US" w:eastAsia="zh-CN" w:bidi="ar-SA"/>
              </w:rPr>
              <w:t>家；申请项目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个；申请支持金额共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-1"/>
                <w:sz w:val="20"/>
                <w:szCs w:val="20"/>
                <w:lang w:val="en-US" w:eastAsia="zh-CN" w:bidi="ar-SA"/>
              </w:rPr>
              <w:t>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zh-CN" w:bidi="ar-SA"/>
              </w:rPr>
              <w:t>项目申请时间：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601" w:lineRule="exact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31"/>
                <w:sz w:val="20"/>
                <w:szCs w:val="20"/>
                <w:lang w:val="en-US" w:eastAsia="zh-CN" w:bidi="ar-SA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初审情况</w:t>
            </w:r>
          </w:p>
        </w:tc>
        <w:tc>
          <w:tcPr>
            <w:tcW w:w="6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zh-CN" w:bidi="ar-SA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4" w:lineRule="auto"/>
              <w:ind w:right="15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名：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  <w:t xml:space="preserve">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是否核查原件</w:t>
            </w:r>
          </w:p>
        </w:tc>
        <w:tc>
          <w:tcPr>
            <w:tcW w:w="6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70" w:lineRule="exact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28"/>
                <w:sz w:val="20"/>
                <w:szCs w:val="20"/>
                <w:lang w:val="en-US" w:eastAsia="zh-CN" w:bidi="ar-SA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  <w:t>企业情况</w:t>
            </w:r>
          </w:p>
        </w:tc>
        <w:tc>
          <w:tcPr>
            <w:tcW w:w="6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ectPr>
          <w:footerReference r:id="rId11" w:type="default"/>
          <w:pgSz w:w="11850" w:h="16840"/>
          <w:pgMar w:top="1134" w:right="1701" w:bottom="1134" w:left="1701" w:header="0" w:footer="91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val="en-US" w:eastAsia="zh-CN" w:bidi="ar-SA"/>
        </w:rPr>
      </w:pPr>
    </w:p>
    <w:tbl>
      <w:tblPr>
        <w:tblStyle w:val="15"/>
        <w:tblW w:w="852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4005"/>
        <w:gridCol w:w="2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4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初审复核</w:t>
            </w:r>
          </w:p>
        </w:tc>
        <w:tc>
          <w:tcPr>
            <w:tcW w:w="6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19" w:lineRule="auto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right="15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 xml:space="preserve">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7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分管领导审批</w:t>
            </w:r>
          </w:p>
        </w:tc>
        <w:tc>
          <w:tcPr>
            <w:tcW w:w="6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19" w:lineRule="auto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2" w:lineRule="auto"/>
              <w:ind w:right="17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  <w:t xml:space="preserve">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8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left="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本级资金上报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3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文件及文号</w:t>
            </w:r>
          </w:p>
        </w:tc>
        <w:tc>
          <w:tcPr>
            <w:tcW w:w="4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申报时间：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position w:val="1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0"/>
                <w:szCs w:val="20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3" w:hRule="atLeast"/>
        </w:trPr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1" w:lineRule="auto"/>
              <w:ind w:left="6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6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621" w:lineRule="exact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32"/>
                <w:sz w:val="20"/>
                <w:szCs w:val="20"/>
                <w:lang w:val="en-US" w:eastAsia="zh-CN" w:bidi="ar-SA"/>
              </w:rPr>
              <w:t>项目初审情况应包括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32"/>
                <w:sz w:val="20"/>
                <w:szCs w:val="20"/>
                <w:lang w:val="en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32"/>
                <w:sz w:val="20"/>
                <w:szCs w:val="20"/>
                <w:lang w:val="en-US" w:eastAsia="zh-CN" w:bidi="ar-SA"/>
              </w:rPr>
              <w:t>并不限于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32"/>
                <w:sz w:val="20"/>
                <w:szCs w:val="20"/>
                <w:lang w:val="en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32"/>
                <w:sz w:val="20"/>
                <w:szCs w:val="20"/>
                <w:lang w:val="en-US" w:eastAsia="zh-CN" w:bidi="ar-SA"/>
              </w:rPr>
              <w:t>资金支持内容、审核通过项目个数、初审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支持金额、审核不通过项目个数、金额及原因等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Cs w:val="21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/>
          <w:lang w:val="en-US" w:eastAsia="zh-CN"/>
        </w:rPr>
      </w:pPr>
    </w:p>
    <w:sectPr>
      <w:footerReference r:id="rId12" w:type="default"/>
      <w:pgSz w:w="11850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0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4"/>
        <w:szCs w:val="1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0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4"/>
        <w:szCs w:val="14"/>
        <w:lang w:val="en-US" w:eastAsia="zh-CN" w:bidi="ar-SA"/>
      </w:rPr>
    </w:pPr>
    <w:r>
      <w:rPr>
        <w:rFonts w:ascii="Arial" w:hAnsi="Arial" w:eastAsia="Arial" w:cs="Arial"/>
        <w:snapToGrid w:val="0"/>
        <w:color w:val="000000"/>
        <w:kern w:val="0"/>
        <w:sz w:val="14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0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4"/>
        <w:szCs w:val="1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59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5"/>
        <w:szCs w:val="15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01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2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5"/>
        <w:szCs w:val="15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83" w:lineRule="auto"/>
      <w:ind w:left="402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5"/>
        <w:szCs w:val="15"/>
        <w:lang w:val="en-US" w:eastAsia="zh-CN" w:bidi="ar-S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60"/>
      <w:rPr>
        <w:rFonts w:ascii="宋体" w:hAnsi="宋体" w:eastAsia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70D37"/>
    <w:rsid w:val="00350B29"/>
    <w:rsid w:val="00B10513"/>
    <w:rsid w:val="010C39B2"/>
    <w:rsid w:val="01AC51D8"/>
    <w:rsid w:val="0220576C"/>
    <w:rsid w:val="02431886"/>
    <w:rsid w:val="02EE1530"/>
    <w:rsid w:val="02F82019"/>
    <w:rsid w:val="03112B4E"/>
    <w:rsid w:val="03DA3EFA"/>
    <w:rsid w:val="04E46D63"/>
    <w:rsid w:val="051749DE"/>
    <w:rsid w:val="05EE2653"/>
    <w:rsid w:val="05F833C4"/>
    <w:rsid w:val="067B5B5F"/>
    <w:rsid w:val="06917E8E"/>
    <w:rsid w:val="07401B16"/>
    <w:rsid w:val="075D282D"/>
    <w:rsid w:val="076E29CD"/>
    <w:rsid w:val="082A4249"/>
    <w:rsid w:val="086A5A7B"/>
    <w:rsid w:val="09AC52FC"/>
    <w:rsid w:val="09C92F08"/>
    <w:rsid w:val="0AFF2CA9"/>
    <w:rsid w:val="0B0E1760"/>
    <w:rsid w:val="0B50357C"/>
    <w:rsid w:val="0B7359D3"/>
    <w:rsid w:val="0B76628F"/>
    <w:rsid w:val="0BB56A05"/>
    <w:rsid w:val="0CB276D3"/>
    <w:rsid w:val="0D8F5AB0"/>
    <w:rsid w:val="0E140B19"/>
    <w:rsid w:val="0E2C7856"/>
    <w:rsid w:val="0E455CB5"/>
    <w:rsid w:val="0EA5439D"/>
    <w:rsid w:val="0EAF4914"/>
    <w:rsid w:val="0EF73DD0"/>
    <w:rsid w:val="0F46026E"/>
    <w:rsid w:val="0F632543"/>
    <w:rsid w:val="0FAA5172"/>
    <w:rsid w:val="1069193B"/>
    <w:rsid w:val="10875A9B"/>
    <w:rsid w:val="11B53B7B"/>
    <w:rsid w:val="11CF0742"/>
    <w:rsid w:val="11D4358F"/>
    <w:rsid w:val="11ED2A79"/>
    <w:rsid w:val="11F84D55"/>
    <w:rsid w:val="123F245C"/>
    <w:rsid w:val="12982FAC"/>
    <w:rsid w:val="12AD11CC"/>
    <w:rsid w:val="12B65E8F"/>
    <w:rsid w:val="130A7ABF"/>
    <w:rsid w:val="13926D47"/>
    <w:rsid w:val="13A01FA7"/>
    <w:rsid w:val="13E24524"/>
    <w:rsid w:val="14606781"/>
    <w:rsid w:val="146A463E"/>
    <w:rsid w:val="14CE7112"/>
    <w:rsid w:val="16C90D9E"/>
    <w:rsid w:val="16F71027"/>
    <w:rsid w:val="170241EB"/>
    <w:rsid w:val="172F67E3"/>
    <w:rsid w:val="178C1662"/>
    <w:rsid w:val="178E3EA1"/>
    <w:rsid w:val="17944027"/>
    <w:rsid w:val="17B6098F"/>
    <w:rsid w:val="17B83302"/>
    <w:rsid w:val="17CA5DC6"/>
    <w:rsid w:val="17EB6CE8"/>
    <w:rsid w:val="187725A3"/>
    <w:rsid w:val="18F90AD3"/>
    <w:rsid w:val="19095AE1"/>
    <w:rsid w:val="19191721"/>
    <w:rsid w:val="19C01ED8"/>
    <w:rsid w:val="1A2904C2"/>
    <w:rsid w:val="1B8B2201"/>
    <w:rsid w:val="1BA84E66"/>
    <w:rsid w:val="1BAC1323"/>
    <w:rsid w:val="1BD62D58"/>
    <w:rsid w:val="1BDB84B7"/>
    <w:rsid w:val="1BFE1478"/>
    <w:rsid w:val="1CFF251C"/>
    <w:rsid w:val="1DAB13AF"/>
    <w:rsid w:val="1E5B5EBD"/>
    <w:rsid w:val="1EE9355E"/>
    <w:rsid w:val="1EFF2C6F"/>
    <w:rsid w:val="1F3D1678"/>
    <w:rsid w:val="1F7CBFE8"/>
    <w:rsid w:val="1F7FD0B9"/>
    <w:rsid w:val="1FFB7145"/>
    <w:rsid w:val="1FFECDDF"/>
    <w:rsid w:val="205A3E69"/>
    <w:rsid w:val="2126287B"/>
    <w:rsid w:val="214C553F"/>
    <w:rsid w:val="218B330F"/>
    <w:rsid w:val="21C9398F"/>
    <w:rsid w:val="21DA4D4F"/>
    <w:rsid w:val="22A76FEF"/>
    <w:rsid w:val="22B22910"/>
    <w:rsid w:val="23701656"/>
    <w:rsid w:val="239D7101"/>
    <w:rsid w:val="24433F5E"/>
    <w:rsid w:val="25364FD5"/>
    <w:rsid w:val="255859E4"/>
    <w:rsid w:val="25C02ECC"/>
    <w:rsid w:val="25D6241A"/>
    <w:rsid w:val="26330ADF"/>
    <w:rsid w:val="264338FD"/>
    <w:rsid w:val="26597654"/>
    <w:rsid w:val="280A105C"/>
    <w:rsid w:val="28572A7A"/>
    <w:rsid w:val="28730CE5"/>
    <w:rsid w:val="28D21D29"/>
    <w:rsid w:val="28EE0FE3"/>
    <w:rsid w:val="294E4161"/>
    <w:rsid w:val="29B22670"/>
    <w:rsid w:val="29B42221"/>
    <w:rsid w:val="29BD6937"/>
    <w:rsid w:val="2AEE1390"/>
    <w:rsid w:val="2AF74F28"/>
    <w:rsid w:val="2BFB7464"/>
    <w:rsid w:val="2C5662D9"/>
    <w:rsid w:val="2CCA7D16"/>
    <w:rsid w:val="2D485F28"/>
    <w:rsid w:val="2D6B3916"/>
    <w:rsid w:val="2DBFA0BF"/>
    <w:rsid w:val="2DCF66B6"/>
    <w:rsid w:val="2DEEF8BE"/>
    <w:rsid w:val="2DF64EBF"/>
    <w:rsid w:val="2E754A7E"/>
    <w:rsid w:val="2F6277C1"/>
    <w:rsid w:val="2F72172B"/>
    <w:rsid w:val="2FBDD2D3"/>
    <w:rsid w:val="2FBE7C30"/>
    <w:rsid w:val="2FBF304A"/>
    <w:rsid w:val="2FEF27A3"/>
    <w:rsid w:val="2FF166D5"/>
    <w:rsid w:val="2FF5482E"/>
    <w:rsid w:val="30BF66A0"/>
    <w:rsid w:val="30E97E4A"/>
    <w:rsid w:val="31831825"/>
    <w:rsid w:val="319F1E82"/>
    <w:rsid w:val="31A07A24"/>
    <w:rsid w:val="31AE4269"/>
    <w:rsid w:val="326B4D27"/>
    <w:rsid w:val="326F3578"/>
    <w:rsid w:val="34382399"/>
    <w:rsid w:val="348056E8"/>
    <w:rsid w:val="348758DC"/>
    <w:rsid w:val="34944172"/>
    <w:rsid w:val="350D5546"/>
    <w:rsid w:val="35657E87"/>
    <w:rsid w:val="356D02C3"/>
    <w:rsid w:val="35A30739"/>
    <w:rsid w:val="35DC7F42"/>
    <w:rsid w:val="35F9322E"/>
    <w:rsid w:val="366C0C6A"/>
    <w:rsid w:val="367F9F80"/>
    <w:rsid w:val="36BDDCFA"/>
    <w:rsid w:val="36D57581"/>
    <w:rsid w:val="375F7DA5"/>
    <w:rsid w:val="37A43102"/>
    <w:rsid w:val="37EF014A"/>
    <w:rsid w:val="38195DAA"/>
    <w:rsid w:val="387C1967"/>
    <w:rsid w:val="38BC23A2"/>
    <w:rsid w:val="38DB0BAA"/>
    <w:rsid w:val="39A43E97"/>
    <w:rsid w:val="3A78592D"/>
    <w:rsid w:val="3ACB26B4"/>
    <w:rsid w:val="3B2D83AA"/>
    <w:rsid w:val="3B544B8F"/>
    <w:rsid w:val="3B579ECD"/>
    <w:rsid w:val="3B6EEBD4"/>
    <w:rsid w:val="3B7E317B"/>
    <w:rsid w:val="3BAA215B"/>
    <w:rsid w:val="3BE21DB7"/>
    <w:rsid w:val="3BE652B0"/>
    <w:rsid w:val="3C370E26"/>
    <w:rsid w:val="3C6571CF"/>
    <w:rsid w:val="3CE10DD2"/>
    <w:rsid w:val="3DB5A04C"/>
    <w:rsid w:val="3DC2351E"/>
    <w:rsid w:val="3DFFF7E4"/>
    <w:rsid w:val="3E3D6E3C"/>
    <w:rsid w:val="3E5FACF8"/>
    <w:rsid w:val="3E62208B"/>
    <w:rsid w:val="3E8910C7"/>
    <w:rsid w:val="3EDFCB53"/>
    <w:rsid w:val="3EFB38DD"/>
    <w:rsid w:val="3F797B93"/>
    <w:rsid w:val="3F7FD995"/>
    <w:rsid w:val="3F8F96E4"/>
    <w:rsid w:val="3FD450F4"/>
    <w:rsid w:val="3FFEE5C0"/>
    <w:rsid w:val="401E6EBC"/>
    <w:rsid w:val="4187778C"/>
    <w:rsid w:val="431E12C1"/>
    <w:rsid w:val="433A7D2A"/>
    <w:rsid w:val="43750774"/>
    <w:rsid w:val="43BA2775"/>
    <w:rsid w:val="43BB2777"/>
    <w:rsid w:val="4451565B"/>
    <w:rsid w:val="4544447E"/>
    <w:rsid w:val="45927B3B"/>
    <w:rsid w:val="45BB2C52"/>
    <w:rsid w:val="45DA4495"/>
    <w:rsid w:val="45DE30F4"/>
    <w:rsid w:val="45FF56AC"/>
    <w:rsid w:val="47A0547D"/>
    <w:rsid w:val="48E74331"/>
    <w:rsid w:val="493F7903"/>
    <w:rsid w:val="4A8429DF"/>
    <w:rsid w:val="4A860F68"/>
    <w:rsid w:val="4AAD1405"/>
    <w:rsid w:val="4ABC3A28"/>
    <w:rsid w:val="4AFA1EA6"/>
    <w:rsid w:val="4B324670"/>
    <w:rsid w:val="4B9F0C59"/>
    <w:rsid w:val="4BC363C8"/>
    <w:rsid w:val="4BC718CB"/>
    <w:rsid w:val="4BF58C73"/>
    <w:rsid w:val="4C9D2E44"/>
    <w:rsid w:val="4CB2132A"/>
    <w:rsid w:val="4DA50820"/>
    <w:rsid w:val="4DB04FEF"/>
    <w:rsid w:val="4DFE027C"/>
    <w:rsid w:val="4E4FA78E"/>
    <w:rsid w:val="4E7B73A1"/>
    <w:rsid w:val="4E80041C"/>
    <w:rsid w:val="4E9F1735"/>
    <w:rsid w:val="4EAB8C05"/>
    <w:rsid w:val="4F4F6A85"/>
    <w:rsid w:val="4F956793"/>
    <w:rsid w:val="4FFBB7BC"/>
    <w:rsid w:val="50715B33"/>
    <w:rsid w:val="50E57A3C"/>
    <w:rsid w:val="50F52322"/>
    <w:rsid w:val="51786C4E"/>
    <w:rsid w:val="51C1524C"/>
    <w:rsid w:val="51F13982"/>
    <w:rsid w:val="52201425"/>
    <w:rsid w:val="522040B8"/>
    <w:rsid w:val="527E1D1C"/>
    <w:rsid w:val="528A68D1"/>
    <w:rsid w:val="528F1D82"/>
    <w:rsid w:val="5296623C"/>
    <w:rsid w:val="52BC485B"/>
    <w:rsid w:val="52DB181A"/>
    <w:rsid w:val="52FD0F94"/>
    <w:rsid w:val="532C3BD8"/>
    <w:rsid w:val="53EFD577"/>
    <w:rsid w:val="5435621E"/>
    <w:rsid w:val="54714A6F"/>
    <w:rsid w:val="552950C1"/>
    <w:rsid w:val="557C3F77"/>
    <w:rsid w:val="558B37B4"/>
    <w:rsid w:val="561E16F2"/>
    <w:rsid w:val="572354E5"/>
    <w:rsid w:val="574B4201"/>
    <w:rsid w:val="5755DBFF"/>
    <w:rsid w:val="578B54E9"/>
    <w:rsid w:val="57DE4D61"/>
    <w:rsid w:val="57F2DC2C"/>
    <w:rsid w:val="581A4A74"/>
    <w:rsid w:val="59472FA5"/>
    <w:rsid w:val="59CE14A3"/>
    <w:rsid w:val="5A626B96"/>
    <w:rsid w:val="5B314083"/>
    <w:rsid w:val="5B5EDB97"/>
    <w:rsid w:val="5B68E0FD"/>
    <w:rsid w:val="5BE70986"/>
    <w:rsid w:val="5BFC5571"/>
    <w:rsid w:val="5C033319"/>
    <w:rsid w:val="5C560CE1"/>
    <w:rsid w:val="5C5B11E0"/>
    <w:rsid w:val="5CE23ACF"/>
    <w:rsid w:val="5D1E12A1"/>
    <w:rsid w:val="5D69418C"/>
    <w:rsid w:val="5DC85EB7"/>
    <w:rsid w:val="5DE343A6"/>
    <w:rsid w:val="5E454640"/>
    <w:rsid w:val="5E4F7454"/>
    <w:rsid w:val="5E8A0C72"/>
    <w:rsid w:val="5E9D99D1"/>
    <w:rsid w:val="5ECD724D"/>
    <w:rsid w:val="5F6DCEB9"/>
    <w:rsid w:val="5FAF1E42"/>
    <w:rsid w:val="5FB74E2D"/>
    <w:rsid w:val="5FB77CD3"/>
    <w:rsid w:val="5FF7BD0B"/>
    <w:rsid w:val="5FFF6236"/>
    <w:rsid w:val="5FFFF3CF"/>
    <w:rsid w:val="601824ED"/>
    <w:rsid w:val="606B5410"/>
    <w:rsid w:val="61891988"/>
    <w:rsid w:val="61EE12A7"/>
    <w:rsid w:val="62371799"/>
    <w:rsid w:val="624A5697"/>
    <w:rsid w:val="62FB1C5E"/>
    <w:rsid w:val="63A875A9"/>
    <w:rsid w:val="647A1298"/>
    <w:rsid w:val="64937C9D"/>
    <w:rsid w:val="64EC0BE2"/>
    <w:rsid w:val="65317335"/>
    <w:rsid w:val="65EC41B6"/>
    <w:rsid w:val="65FFD6B5"/>
    <w:rsid w:val="667513A9"/>
    <w:rsid w:val="66B800A2"/>
    <w:rsid w:val="66F32222"/>
    <w:rsid w:val="67341123"/>
    <w:rsid w:val="675633EC"/>
    <w:rsid w:val="6769061D"/>
    <w:rsid w:val="676E5B69"/>
    <w:rsid w:val="67FFC90C"/>
    <w:rsid w:val="681E0613"/>
    <w:rsid w:val="68F32121"/>
    <w:rsid w:val="690305C1"/>
    <w:rsid w:val="691608D5"/>
    <w:rsid w:val="695A43AC"/>
    <w:rsid w:val="697D129B"/>
    <w:rsid w:val="69BB8297"/>
    <w:rsid w:val="69FF7585"/>
    <w:rsid w:val="6A674ABF"/>
    <w:rsid w:val="6A71153B"/>
    <w:rsid w:val="6B481EA4"/>
    <w:rsid w:val="6BAA5954"/>
    <w:rsid w:val="6BC8741D"/>
    <w:rsid w:val="6BD941F1"/>
    <w:rsid w:val="6BFEF7E1"/>
    <w:rsid w:val="6C0470E0"/>
    <w:rsid w:val="6C0B26B0"/>
    <w:rsid w:val="6D20514E"/>
    <w:rsid w:val="6D8534CE"/>
    <w:rsid w:val="6DF7AF3F"/>
    <w:rsid w:val="6E2C010F"/>
    <w:rsid w:val="6E2D64BF"/>
    <w:rsid w:val="6E5E7445"/>
    <w:rsid w:val="6E935A5D"/>
    <w:rsid w:val="6EAF4BA2"/>
    <w:rsid w:val="6EFAE46F"/>
    <w:rsid w:val="6F1B3DFB"/>
    <w:rsid w:val="6F3FF233"/>
    <w:rsid w:val="6F88413F"/>
    <w:rsid w:val="6FA7CDAF"/>
    <w:rsid w:val="6FBF19A2"/>
    <w:rsid w:val="6FBF1D8B"/>
    <w:rsid w:val="6FDB2943"/>
    <w:rsid w:val="6FE40C94"/>
    <w:rsid w:val="6FEB5878"/>
    <w:rsid w:val="703B38BC"/>
    <w:rsid w:val="704B59B8"/>
    <w:rsid w:val="70D34987"/>
    <w:rsid w:val="71355896"/>
    <w:rsid w:val="719F323B"/>
    <w:rsid w:val="71B51657"/>
    <w:rsid w:val="7220255A"/>
    <w:rsid w:val="72AD54DE"/>
    <w:rsid w:val="72AE3204"/>
    <w:rsid w:val="732F543B"/>
    <w:rsid w:val="73643ABE"/>
    <w:rsid w:val="73AFA9CE"/>
    <w:rsid w:val="73BF6725"/>
    <w:rsid w:val="73E07D9F"/>
    <w:rsid w:val="73E7FAC3"/>
    <w:rsid w:val="73FF591B"/>
    <w:rsid w:val="740A21B7"/>
    <w:rsid w:val="74255E9B"/>
    <w:rsid w:val="745A7FBE"/>
    <w:rsid w:val="74B245BF"/>
    <w:rsid w:val="74BD45BA"/>
    <w:rsid w:val="74BDCB32"/>
    <w:rsid w:val="7537906E"/>
    <w:rsid w:val="75782648"/>
    <w:rsid w:val="75BB0F07"/>
    <w:rsid w:val="75CB4D7C"/>
    <w:rsid w:val="75E324C1"/>
    <w:rsid w:val="76470D37"/>
    <w:rsid w:val="764937FB"/>
    <w:rsid w:val="76B6BBAF"/>
    <w:rsid w:val="76BC8D96"/>
    <w:rsid w:val="76EC9C35"/>
    <w:rsid w:val="77787C2D"/>
    <w:rsid w:val="7779F769"/>
    <w:rsid w:val="777C3365"/>
    <w:rsid w:val="77F7E226"/>
    <w:rsid w:val="783D18D2"/>
    <w:rsid w:val="784A1C60"/>
    <w:rsid w:val="7886301B"/>
    <w:rsid w:val="78E466CF"/>
    <w:rsid w:val="790375BF"/>
    <w:rsid w:val="795272BD"/>
    <w:rsid w:val="797F1806"/>
    <w:rsid w:val="79DE51C2"/>
    <w:rsid w:val="79EB1C8B"/>
    <w:rsid w:val="79FDF22F"/>
    <w:rsid w:val="7A624F78"/>
    <w:rsid w:val="7AA2158D"/>
    <w:rsid w:val="7AD3224A"/>
    <w:rsid w:val="7ADEE5D0"/>
    <w:rsid w:val="7AE7218E"/>
    <w:rsid w:val="7AF76656"/>
    <w:rsid w:val="7AFFFE26"/>
    <w:rsid w:val="7B4E104B"/>
    <w:rsid w:val="7B537B49"/>
    <w:rsid w:val="7B7FBD77"/>
    <w:rsid w:val="7BB13474"/>
    <w:rsid w:val="7BCD51AE"/>
    <w:rsid w:val="7BCE0904"/>
    <w:rsid w:val="7BDDED64"/>
    <w:rsid w:val="7BDE21A1"/>
    <w:rsid w:val="7BFBB70C"/>
    <w:rsid w:val="7BFC02CD"/>
    <w:rsid w:val="7C2B4FEC"/>
    <w:rsid w:val="7C9668E2"/>
    <w:rsid w:val="7C9F8980"/>
    <w:rsid w:val="7CBFD75A"/>
    <w:rsid w:val="7CD4344D"/>
    <w:rsid w:val="7CDD5C17"/>
    <w:rsid w:val="7CFF3963"/>
    <w:rsid w:val="7D787496"/>
    <w:rsid w:val="7D7B6B2C"/>
    <w:rsid w:val="7DAF84FE"/>
    <w:rsid w:val="7DB54275"/>
    <w:rsid w:val="7DBDF9D5"/>
    <w:rsid w:val="7DDAA58A"/>
    <w:rsid w:val="7DED483B"/>
    <w:rsid w:val="7DF360D9"/>
    <w:rsid w:val="7DF68E29"/>
    <w:rsid w:val="7DFFA89B"/>
    <w:rsid w:val="7DFFD7D6"/>
    <w:rsid w:val="7DFFD87F"/>
    <w:rsid w:val="7E5554B3"/>
    <w:rsid w:val="7E5FE598"/>
    <w:rsid w:val="7E602C93"/>
    <w:rsid w:val="7E7D5722"/>
    <w:rsid w:val="7E7F9C46"/>
    <w:rsid w:val="7E97E85E"/>
    <w:rsid w:val="7E9F2A01"/>
    <w:rsid w:val="7EAD9A83"/>
    <w:rsid w:val="7EB8E6E1"/>
    <w:rsid w:val="7EC222CD"/>
    <w:rsid w:val="7EC82487"/>
    <w:rsid w:val="7ED354AC"/>
    <w:rsid w:val="7EDAF37C"/>
    <w:rsid w:val="7EDBA2F9"/>
    <w:rsid w:val="7EEF0833"/>
    <w:rsid w:val="7F022FEE"/>
    <w:rsid w:val="7F3B479C"/>
    <w:rsid w:val="7F6EB9A2"/>
    <w:rsid w:val="7F6F057B"/>
    <w:rsid w:val="7F6FD3B4"/>
    <w:rsid w:val="7F7C8B87"/>
    <w:rsid w:val="7F9B693C"/>
    <w:rsid w:val="7FA35AC0"/>
    <w:rsid w:val="7FB12EFD"/>
    <w:rsid w:val="7FBB6901"/>
    <w:rsid w:val="7FCE93FE"/>
    <w:rsid w:val="7FD9265B"/>
    <w:rsid w:val="7FDAA09E"/>
    <w:rsid w:val="7FDF0195"/>
    <w:rsid w:val="7FEBA18A"/>
    <w:rsid w:val="7FED828E"/>
    <w:rsid w:val="7FF25AAE"/>
    <w:rsid w:val="7FF7FFE5"/>
    <w:rsid w:val="7FFA63F1"/>
    <w:rsid w:val="7FFD5A2B"/>
    <w:rsid w:val="7FFE9462"/>
    <w:rsid w:val="7FFF0C1C"/>
    <w:rsid w:val="7FFF3105"/>
    <w:rsid w:val="7FFF9308"/>
    <w:rsid w:val="93EED0C9"/>
    <w:rsid w:val="9AF9A87F"/>
    <w:rsid w:val="A6EBF19C"/>
    <w:rsid w:val="A773F8FD"/>
    <w:rsid w:val="A9D7F407"/>
    <w:rsid w:val="AD3347BA"/>
    <w:rsid w:val="AFE3B3ED"/>
    <w:rsid w:val="B3FA8A3D"/>
    <w:rsid w:val="B5589D68"/>
    <w:rsid w:val="B56CF5D7"/>
    <w:rsid w:val="B5DEE6CE"/>
    <w:rsid w:val="B7DF8135"/>
    <w:rsid w:val="B7FB3BE5"/>
    <w:rsid w:val="B95B3C3A"/>
    <w:rsid w:val="B9F75EC5"/>
    <w:rsid w:val="BAB48912"/>
    <w:rsid w:val="BB9E9ECD"/>
    <w:rsid w:val="BC97C416"/>
    <w:rsid w:val="BCFEBC8C"/>
    <w:rsid w:val="BCFFF7E6"/>
    <w:rsid w:val="BDC957F0"/>
    <w:rsid w:val="BDF2E2D5"/>
    <w:rsid w:val="BDFB3EEC"/>
    <w:rsid w:val="BDFBC104"/>
    <w:rsid w:val="BE67C932"/>
    <w:rsid w:val="BEE5A5AA"/>
    <w:rsid w:val="BEF3E66C"/>
    <w:rsid w:val="BF3E6CBE"/>
    <w:rsid w:val="BF4DACD0"/>
    <w:rsid w:val="BF829170"/>
    <w:rsid w:val="BFBF2F06"/>
    <w:rsid w:val="BFEB789C"/>
    <w:rsid w:val="BFF7C3A5"/>
    <w:rsid w:val="BFFBB2E4"/>
    <w:rsid w:val="BFFF71CD"/>
    <w:rsid w:val="C75D128E"/>
    <w:rsid w:val="C7F46B33"/>
    <w:rsid w:val="CB3FB331"/>
    <w:rsid w:val="CEAD6ACA"/>
    <w:rsid w:val="CEEE6FAB"/>
    <w:rsid w:val="CEFF4BFB"/>
    <w:rsid w:val="CF15E6D4"/>
    <w:rsid w:val="CF5D2663"/>
    <w:rsid w:val="CFFB4B6D"/>
    <w:rsid w:val="CFFF872A"/>
    <w:rsid w:val="CFFFE535"/>
    <w:rsid w:val="D5FA23BE"/>
    <w:rsid w:val="D6EF95CE"/>
    <w:rsid w:val="D6FD154E"/>
    <w:rsid w:val="D6FF1ED0"/>
    <w:rsid w:val="D7C2DF73"/>
    <w:rsid w:val="D7DF740C"/>
    <w:rsid w:val="D7FF6EB3"/>
    <w:rsid w:val="D98A4AC5"/>
    <w:rsid w:val="DAA72B5F"/>
    <w:rsid w:val="DDCEB5A3"/>
    <w:rsid w:val="DDED361B"/>
    <w:rsid w:val="DE3D04BA"/>
    <w:rsid w:val="DEB83171"/>
    <w:rsid w:val="DFB57E04"/>
    <w:rsid w:val="DFDEA8D9"/>
    <w:rsid w:val="DFF72B2E"/>
    <w:rsid w:val="DFF7AD34"/>
    <w:rsid w:val="E1BFF6D9"/>
    <w:rsid w:val="E5FFE15C"/>
    <w:rsid w:val="E6BF170B"/>
    <w:rsid w:val="E7D1D094"/>
    <w:rsid w:val="E7F17F99"/>
    <w:rsid w:val="E81D99EB"/>
    <w:rsid w:val="E9FB46DE"/>
    <w:rsid w:val="EA1D62CA"/>
    <w:rsid w:val="EBDFD035"/>
    <w:rsid w:val="EBF3E2EC"/>
    <w:rsid w:val="ECB48FD9"/>
    <w:rsid w:val="EDCFD7E8"/>
    <w:rsid w:val="EDF4B8AC"/>
    <w:rsid w:val="EDF680CB"/>
    <w:rsid w:val="EDFF7C52"/>
    <w:rsid w:val="EE668F23"/>
    <w:rsid w:val="EE7C0B6D"/>
    <w:rsid w:val="EF638E33"/>
    <w:rsid w:val="EF7FB1ED"/>
    <w:rsid w:val="EFDE8032"/>
    <w:rsid w:val="EFFF76DB"/>
    <w:rsid w:val="F1FF9497"/>
    <w:rsid w:val="F397F223"/>
    <w:rsid w:val="F57FEB16"/>
    <w:rsid w:val="F5B7B1FF"/>
    <w:rsid w:val="F5D75078"/>
    <w:rsid w:val="F6CFC6CE"/>
    <w:rsid w:val="F6F7302B"/>
    <w:rsid w:val="F6FC4EB6"/>
    <w:rsid w:val="F757A448"/>
    <w:rsid w:val="F778DC20"/>
    <w:rsid w:val="F7ADEB6C"/>
    <w:rsid w:val="F7BFD40A"/>
    <w:rsid w:val="F7FC13E3"/>
    <w:rsid w:val="F7FD8FF8"/>
    <w:rsid w:val="F7FF6DB2"/>
    <w:rsid w:val="F8CF91D4"/>
    <w:rsid w:val="F8DFBFEF"/>
    <w:rsid w:val="F8FFDF59"/>
    <w:rsid w:val="F9AE786A"/>
    <w:rsid w:val="FA20AA50"/>
    <w:rsid w:val="FAEFBD59"/>
    <w:rsid w:val="FAFF7CAB"/>
    <w:rsid w:val="FB1C82CA"/>
    <w:rsid w:val="FBDB817A"/>
    <w:rsid w:val="FBE708D4"/>
    <w:rsid w:val="FBFB40EF"/>
    <w:rsid w:val="FBFF3344"/>
    <w:rsid w:val="FC5FAFAC"/>
    <w:rsid w:val="FCEF183E"/>
    <w:rsid w:val="FD3F7A05"/>
    <w:rsid w:val="FDCFC360"/>
    <w:rsid w:val="FDDE5E7A"/>
    <w:rsid w:val="FDDFAC24"/>
    <w:rsid w:val="FDFA6340"/>
    <w:rsid w:val="FDFE1A42"/>
    <w:rsid w:val="FDFEFCE3"/>
    <w:rsid w:val="FDFF241C"/>
    <w:rsid w:val="FDFF9C23"/>
    <w:rsid w:val="FE3A0721"/>
    <w:rsid w:val="FE6D41D1"/>
    <w:rsid w:val="FE774807"/>
    <w:rsid w:val="FEAD2237"/>
    <w:rsid w:val="FEBF7845"/>
    <w:rsid w:val="FEDC8E40"/>
    <w:rsid w:val="FEFD62E9"/>
    <w:rsid w:val="FF1B3CD7"/>
    <w:rsid w:val="FF1FE492"/>
    <w:rsid w:val="FF3F27CF"/>
    <w:rsid w:val="FF6CBAEB"/>
    <w:rsid w:val="FF79A393"/>
    <w:rsid w:val="FF7E0536"/>
    <w:rsid w:val="FF7F1CAD"/>
    <w:rsid w:val="FFA723EF"/>
    <w:rsid w:val="FFBF664E"/>
    <w:rsid w:val="FFBFD35B"/>
    <w:rsid w:val="FFC25A50"/>
    <w:rsid w:val="FFD853E1"/>
    <w:rsid w:val="FFDF8538"/>
    <w:rsid w:val="FFEB591A"/>
    <w:rsid w:val="FFEE58E8"/>
    <w:rsid w:val="FFEF634F"/>
    <w:rsid w:val="FFF713B6"/>
    <w:rsid w:val="FFF7FBBC"/>
    <w:rsid w:val="FFFC6578"/>
    <w:rsid w:val="FF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spacing w:after="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Droid Sans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next w:val="1"/>
    <w:qFormat/>
    <w:uiPriority w:val="0"/>
    <w:pPr>
      <w:widowControl w:val="0"/>
      <w:spacing w:after="0" w:afterLines="0" w:afterAutospacing="0"/>
      <w:ind w:firstLine="420" w:firstLineChars="10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Body Text First Indent 2"/>
    <w:next w:val="1"/>
    <w:qFormat/>
    <w:uiPriority w:val="0"/>
    <w:pPr>
      <w:widowControl w:val="0"/>
      <w:spacing w:after="0" w:afterLines="0" w:afterAutospacing="0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2023-03-05T16:05:00Z</dcterms:created>
  <dc:creator>刘敏永</dc:creator>
  <cp:lastModifiedBy>Administrator</cp:lastModifiedBy>
  <cp:lastPrinted>2023-04-27T08:59:00Z</cp:lastPrinted>
  <dcterms:modified xsi:type="dcterms:W3CDTF">2023-09-14T06:50:21Z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9CEB6406845D479B861C75D48F6DD97E</vt:lpwstr>
  </property>
</Properties>
</file>