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20" w:lineRule="exact"/>
        <w:ind w:right="0" w:rightChars="0"/>
        <w:jc w:val="both"/>
        <w:textAlignment w:val="auto"/>
        <w:outlineLvl w:val="9"/>
        <w:rPr>
          <w:rFonts w:hint="default" w:ascii="Times New Roman" w:hAnsi="Times New Roman" w:eastAsia="方正黑体_GBK" w:cs="Times New Roman"/>
          <w:kern w:val="0"/>
          <w:sz w:val="32"/>
          <w:szCs w:val="32"/>
          <w:lang w:eastAsia="zh-CN" w:bidi="ar-SA"/>
        </w:rPr>
      </w:pPr>
      <w:r>
        <w:rPr>
          <w:rFonts w:hint="default" w:ascii="Times New Roman" w:hAnsi="Times New Roman" w:eastAsia="方正黑体_GBK" w:cs="Times New Roman"/>
          <w:kern w:val="0"/>
          <w:sz w:val="32"/>
          <w:szCs w:val="32"/>
          <w:lang w:bidi="ar-SA"/>
        </w:rPr>
        <w:t>附件</w:t>
      </w:r>
      <w:r>
        <w:rPr>
          <w:rFonts w:hint="default" w:ascii="Times New Roman" w:hAnsi="Times New Roman" w:eastAsia="方正黑体_GBK" w:cs="Times New Roman"/>
          <w:kern w:val="0"/>
          <w:sz w:val="32"/>
          <w:szCs w:val="32"/>
          <w:lang w:val="en-US" w:eastAsia="zh-CN" w:bidi="ar-SA"/>
        </w:rPr>
        <w:t>1：</w:t>
      </w:r>
    </w:p>
    <w:p>
      <w:pPr>
        <w:keepNext w:val="0"/>
        <w:keepLines w:val="0"/>
        <w:pageBreakBefore w:val="0"/>
        <w:widowControl/>
        <w:kinsoku/>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kern w:val="0"/>
          <w:sz w:val="44"/>
          <w:szCs w:val="44"/>
          <w:lang w:eastAsia="zh-CN" w:bidi="ar-SA"/>
        </w:rPr>
      </w:pPr>
      <w:r>
        <w:rPr>
          <w:rFonts w:hint="default" w:ascii="Times New Roman" w:hAnsi="Times New Roman" w:eastAsia="方正小标宋简体" w:cs="Times New Roman"/>
          <w:kern w:val="0"/>
          <w:sz w:val="44"/>
          <w:szCs w:val="44"/>
          <w:lang w:eastAsia="zh-CN" w:bidi="ar-SA"/>
        </w:rPr>
        <w:t>勘察设计质量检查清单</w:t>
      </w:r>
    </w:p>
    <w:tbl>
      <w:tblPr>
        <w:tblStyle w:val="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vAlign w:val="center"/>
          </w:tcPr>
          <w:p>
            <w:pPr>
              <w:keepNext w:val="0"/>
              <w:keepLines w:val="0"/>
              <w:pageBreakBefore w:val="0"/>
              <w:widowControl/>
              <w:kinsoku/>
              <w:overflowPunct/>
              <w:topLinePunct w:val="0"/>
              <w:autoSpaceDE/>
              <w:autoSpaceDN/>
              <w:bidi w:val="0"/>
              <w:adjustRightInd/>
              <w:spacing w:line="560" w:lineRule="exact"/>
              <w:jc w:val="center"/>
              <w:textAlignment w:val="auto"/>
              <w:rPr>
                <w:rFonts w:hint="default" w:ascii="Times New Roman" w:hAnsi="Times New Roman" w:eastAsia="黑体" w:cs="Times New Roman"/>
                <w:kern w:val="0"/>
                <w:sz w:val="24"/>
                <w:szCs w:val="24"/>
                <w:vertAlign w:val="baseline"/>
                <w:lang w:eastAsia="zh-CN" w:bidi="ar-SA"/>
              </w:rPr>
            </w:pPr>
            <w:r>
              <w:rPr>
                <w:rFonts w:hint="default" w:ascii="Times New Roman" w:hAnsi="Times New Roman" w:eastAsia="黑体" w:cs="Times New Roman"/>
                <w:kern w:val="0"/>
                <w:sz w:val="24"/>
                <w:szCs w:val="24"/>
                <w:vertAlign w:val="baseline"/>
                <w:lang w:eastAsia="zh-CN" w:bidi="ar-SA"/>
              </w:rPr>
              <w:t>检查项目</w:t>
            </w:r>
          </w:p>
        </w:tc>
        <w:tc>
          <w:tcPr>
            <w:tcW w:w="6148" w:type="dxa"/>
            <w:vAlign w:val="center"/>
          </w:tcPr>
          <w:p>
            <w:pPr>
              <w:keepNext w:val="0"/>
              <w:keepLines w:val="0"/>
              <w:pageBreakBefore w:val="0"/>
              <w:widowControl/>
              <w:kinsoku/>
              <w:overflowPunct/>
              <w:topLinePunct w:val="0"/>
              <w:autoSpaceDE/>
              <w:autoSpaceDN/>
              <w:bidi w:val="0"/>
              <w:adjustRightInd/>
              <w:spacing w:line="560" w:lineRule="exact"/>
              <w:jc w:val="center"/>
              <w:textAlignment w:val="auto"/>
              <w:rPr>
                <w:rFonts w:hint="default" w:ascii="Times New Roman" w:hAnsi="Times New Roman" w:eastAsia="黑体" w:cs="Times New Roman"/>
                <w:kern w:val="0"/>
                <w:sz w:val="24"/>
                <w:szCs w:val="24"/>
                <w:vertAlign w:val="baseline"/>
                <w:lang w:eastAsia="zh-CN" w:bidi="ar-SA"/>
              </w:rPr>
            </w:pPr>
            <w:r>
              <w:rPr>
                <w:rFonts w:hint="default" w:ascii="Times New Roman" w:hAnsi="Times New Roman" w:eastAsia="黑体" w:cs="Times New Roman"/>
                <w:kern w:val="0"/>
                <w:sz w:val="24"/>
                <w:szCs w:val="24"/>
                <w:vertAlign w:val="baseline"/>
                <w:lang w:eastAsia="zh-CN" w:bidi="ar-SA"/>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top"/>
          </w:tcPr>
          <w:p>
            <w:pPr>
              <w:keepNext w:val="0"/>
              <w:keepLines w:val="0"/>
              <w:pageBreakBefore w:val="0"/>
              <w:widowControl/>
              <w:kinsoku/>
              <w:overflowPunct/>
              <w:topLinePunct w:val="0"/>
              <w:autoSpaceDE/>
              <w:autoSpaceDN/>
              <w:bidi w:val="0"/>
              <w:adjustRightInd/>
              <w:spacing w:line="560" w:lineRule="exact"/>
              <w:jc w:val="left"/>
              <w:textAlignment w:val="auto"/>
              <w:rPr>
                <w:rFonts w:hint="default" w:ascii="Times New Roman" w:hAnsi="Times New Roman" w:eastAsia="楷体_GB2312" w:cs="Times New Roman"/>
                <w:kern w:val="0"/>
                <w:sz w:val="24"/>
                <w:szCs w:val="24"/>
                <w:vertAlign w:val="baseline"/>
                <w:lang w:eastAsia="zh-CN" w:bidi="ar-SA"/>
              </w:rPr>
            </w:pPr>
            <w:r>
              <w:rPr>
                <w:rFonts w:hint="default" w:ascii="Times New Roman" w:hAnsi="Times New Roman" w:eastAsia="楷体_GB2312" w:cs="Times New Roman"/>
                <w:b/>
                <w:bCs/>
                <w:kern w:val="0"/>
                <w:sz w:val="24"/>
                <w:szCs w:val="24"/>
                <w:vertAlign w:val="baseline"/>
                <w:lang w:eastAsia="zh-CN" w:bidi="ar-SA"/>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现场及试验室工作执行标准情况、工程勘察实施情况</w:t>
            </w: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勘探及取样是否满足要求，勘察技术方法和勘察工作量是否合理。包括勘探点布置是否合理，勘探孔孔距是否满足规范和设计要求，勘探孔深是否满足规范、设计及施工要求，</w:t>
            </w:r>
            <w:r>
              <w:rPr>
                <w:rFonts w:hint="default" w:ascii="Times New Roman" w:hAnsi="Times New Roman" w:eastAsia="仿宋_GB2312" w:cs="Times New Roman"/>
                <w:bCs/>
                <w:sz w:val="21"/>
                <w:szCs w:val="21"/>
                <w:lang w:bidi="ar-SA"/>
              </w:rPr>
              <w:t>技术孔、控制性钻孔比例是否满足规范要求；地质异常段是否加密勘探孔，遇断裂、洞穴等不良地质时勘探孔加深是否足够，</w:t>
            </w:r>
            <w:r>
              <w:rPr>
                <w:rFonts w:hint="default" w:ascii="Times New Roman" w:hAnsi="Times New Roman" w:eastAsia="仿宋_GB2312" w:cs="Times New Roman"/>
                <w:sz w:val="21"/>
                <w:szCs w:val="21"/>
                <w:lang w:bidi="ar-SA"/>
              </w:rPr>
              <w:t>取样数量、方法是否满足规范要求。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原位测试手段选用、设备性能、数量、深度是否满足要求</w:t>
            </w:r>
            <w:r>
              <w:rPr>
                <w:rFonts w:hint="default" w:ascii="Times New Roman" w:hAnsi="Times New Roman" w:eastAsia="仿宋_GB2312" w:cs="Times New Roman"/>
                <w:sz w:val="21"/>
                <w:szCs w:val="21"/>
                <w:lang w:eastAsia="zh-CN" w:bidi="ar-SA"/>
              </w:rPr>
              <w:t>，</w:t>
            </w:r>
            <w:r>
              <w:rPr>
                <w:rFonts w:hint="default" w:ascii="Times New Roman" w:hAnsi="Times New Roman" w:eastAsia="仿宋_GB2312" w:cs="Times New Roman"/>
                <w:sz w:val="21"/>
                <w:szCs w:val="21"/>
                <w:lang w:bidi="ar-SA"/>
              </w:rPr>
              <w:t>水文地质试验方法选择是否合理（必要时）等。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室内试验项目是否满足岩土性质、工程类型、设计、施工需要</w:t>
            </w:r>
            <w:r>
              <w:rPr>
                <w:rFonts w:hint="default" w:ascii="Times New Roman" w:hAnsi="Times New Roman" w:eastAsia="仿宋_GB2312" w:cs="Times New Roman"/>
                <w:sz w:val="21"/>
                <w:szCs w:val="21"/>
                <w:lang w:eastAsia="zh-CN" w:bidi="ar-SA"/>
              </w:rPr>
              <w:t>，</w:t>
            </w:r>
            <w:r>
              <w:rPr>
                <w:rFonts w:hint="default" w:ascii="Times New Roman" w:hAnsi="Times New Roman" w:eastAsia="仿宋_GB2312" w:cs="Times New Roman"/>
                <w:bCs/>
                <w:sz w:val="21"/>
                <w:szCs w:val="21"/>
                <w:lang w:bidi="ar-SA"/>
              </w:rPr>
              <w:t>主要土层试验数量是否满足规范要求。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编制技术文件、工程勘察成果情况</w:t>
            </w: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bCs/>
                <w:sz w:val="21"/>
                <w:szCs w:val="21"/>
                <w:lang w:bidi="ar-SA"/>
              </w:rPr>
              <w:t>岩土层划分依据是否合理、岩土层划分是否正确。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bCs/>
                <w:sz w:val="21"/>
                <w:szCs w:val="21"/>
                <w:lang w:bidi="ar-SA"/>
              </w:rPr>
              <w:t>岩土物理力学参数等</w:t>
            </w:r>
            <w:r>
              <w:rPr>
                <w:rFonts w:hint="default" w:ascii="Times New Roman" w:hAnsi="Times New Roman" w:eastAsia="仿宋_GB2312" w:cs="Times New Roman"/>
                <w:sz w:val="21"/>
                <w:szCs w:val="21"/>
                <w:lang w:bidi="ar-SA"/>
              </w:rPr>
              <w:t>勘察成果是否准确，地层、水文地质参数、岩土参数是否与实际情况相符。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bCs/>
                <w:sz w:val="21"/>
                <w:szCs w:val="21"/>
                <w:lang w:bidi="ar-SA"/>
              </w:rPr>
              <w:t>场地与地基的建筑抗震设计基本条件是否准确</w:t>
            </w:r>
            <w:r>
              <w:rPr>
                <w:rFonts w:hint="default" w:ascii="Times New Roman" w:hAnsi="Times New Roman" w:eastAsia="仿宋_GB2312" w:cs="Times New Roman"/>
                <w:sz w:val="21"/>
                <w:szCs w:val="21"/>
                <w:lang w:bidi="ar-SA"/>
              </w:rPr>
              <w:t>，包括场地类别划分、抗震影响基本参数、地震液化的判别是否准确等。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对地质灾害和特殊性岩土的评价是否正确；水和土对建筑材料腐蚀性影响评价是否正确；</w:t>
            </w:r>
            <w:r>
              <w:rPr>
                <w:rFonts w:hint="default" w:ascii="Times New Roman" w:hAnsi="Times New Roman" w:eastAsia="仿宋_GB2312" w:cs="Times New Roman"/>
                <w:bCs/>
                <w:sz w:val="21"/>
                <w:szCs w:val="21"/>
                <w:lang w:bidi="ar-SA"/>
              </w:rPr>
              <w:t>工程地质、水文地质条件评价及措施建议是否准确合理。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bCs/>
                <w:sz w:val="21"/>
                <w:szCs w:val="21"/>
                <w:lang w:bidi="ar-SA"/>
              </w:rPr>
              <w:t>场地稳定性、适宜性评价是否准确、全面。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bCs/>
                <w:sz w:val="21"/>
                <w:szCs w:val="21"/>
                <w:lang w:bidi="ar-SA"/>
              </w:rPr>
              <w:t>成果是否经过内部审核、是否按照强制审查意见进行修改完善。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工程勘察报告是否有注册土木工程师（岩土）签章</w:t>
            </w:r>
            <w:r>
              <w:rPr>
                <w:rFonts w:hint="default" w:ascii="Times New Roman" w:hAnsi="Times New Roman" w:eastAsia="仿宋_GB2312" w:cs="Times New Roman"/>
                <w:sz w:val="21"/>
                <w:szCs w:val="21"/>
                <w:lang w:eastAsia="zh-CN" w:bidi="ar-SA"/>
              </w:rPr>
              <w:t>，</w:t>
            </w:r>
            <w:r>
              <w:rPr>
                <w:rFonts w:hint="default" w:ascii="Times New Roman" w:hAnsi="Times New Roman" w:eastAsia="仿宋_GB2312" w:cs="Times New Roman"/>
                <w:sz w:val="21"/>
                <w:szCs w:val="21"/>
                <w:lang w:bidi="ar-SA"/>
              </w:rPr>
              <w:t>签章是否齐全。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技术文件内容是否存在重要缺漏。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是否有其他文字、数据、图纸的错误。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强制性标准条文</w:t>
            </w: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是否严格执行</w:t>
            </w:r>
            <w:r>
              <w:rPr>
                <w:rFonts w:hint="default" w:ascii="Times New Roman" w:hAnsi="Times New Roman" w:eastAsia="仿宋_GB2312" w:cs="Times New Roman"/>
                <w:sz w:val="21"/>
                <w:szCs w:val="21"/>
                <w:lang w:eastAsia="zh-CN" w:bidi="ar-SA"/>
              </w:rPr>
              <w:t>。</w:t>
            </w:r>
            <w:r>
              <w:rPr>
                <w:rFonts w:hint="default" w:ascii="Times New Roman" w:hAnsi="Times New Roman" w:eastAsia="仿宋_GB2312" w:cs="Times New Roman"/>
                <w:sz w:val="21"/>
                <w:szCs w:val="21"/>
                <w:lang w:bidi="ar-SA"/>
              </w:rPr>
              <w:t>如</w:t>
            </w:r>
            <w:r>
              <w:rPr>
                <w:rFonts w:hint="default" w:ascii="Times New Roman" w:hAnsi="Times New Roman" w:eastAsia="仿宋_GB2312" w:cs="Times New Roman"/>
                <w:sz w:val="21"/>
                <w:szCs w:val="21"/>
                <w:lang w:eastAsia="zh-CN" w:bidi="ar-SA"/>
              </w:rPr>
              <w:t>违反，</w:t>
            </w:r>
            <w:r>
              <w:rPr>
                <w:rFonts w:hint="default" w:ascii="Times New Roman" w:hAnsi="Times New Roman" w:eastAsia="仿宋_GB2312" w:cs="Times New Roman"/>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一般标准条文</w:t>
            </w: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kern w:val="0"/>
                <w:sz w:val="21"/>
                <w:szCs w:val="21"/>
                <w:vertAlign w:val="baseline"/>
                <w:lang w:bidi="ar-SA"/>
              </w:rPr>
            </w:pPr>
            <w:r>
              <w:rPr>
                <w:rFonts w:hint="default" w:ascii="Times New Roman" w:hAnsi="Times New Roman" w:eastAsia="仿宋_GB2312" w:cs="Times New Roman"/>
                <w:sz w:val="21"/>
                <w:szCs w:val="21"/>
                <w:lang w:bidi="ar-SA"/>
              </w:rPr>
              <w:t>落实工程质量责任制情况</w:t>
            </w:r>
          </w:p>
        </w:tc>
        <w:tc>
          <w:tcPr>
            <w:tcW w:w="6148" w:type="dxa"/>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bCs/>
                <w:sz w:val="21"/>
                <w:szCs w:val="21"/>
                <w:lang w:bidi="ar-SA"/>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kinsoku/>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bCs/>
                <w:sz w:val="21"/>
                <w:szCs w:val="21"/>
                <w:lang w:bidi="ar-SA"/>
              </w:rPr>
            </w:pPr>
            <w:r>
              <w:rPr>
                <w:rFonts w:hint="default" w:ascii="Times New Roman" w:hAnsi="Times New Roman" w:eastAsia="仿宋_GB2312" w:cs="Times New Roman"/>
                <w:sz w:val="21"/>
                <w:szCs w:val="21"/>
                <w:lang w:bidi="ar-SA"/>
              </w:rPr>
              <w:t>其他工程勘察质量相关内容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kinsoku/>
              <w:overflowPunct/>
              <w:topLinePunct w:val="0"/>
              <w:autoSpaceDE/>
              <w:autoSpaceDN/>
              <w:bidi w:val="0"/>
              <w:adjustRightInd/>
              <w:spacing w:line="560" w:lineRule="exact"/>
              <w:jc w:val="left"/>
              <w:textAlignment w:val="auto"/>
              <w:rPr>
                <w:rFonts w:hint="default" w:ascii="Times New Roman" w:hAnsi="Times New Roman" w:eastAsia="仿宋_GB2312" w:cs="Times New Roman"/>
                <w:b/>
                <w:bCs/>
                <w:kern w:val="0"/>
                <w:sz w:val="21"/>
                <w:szCs w:val="21"/>
                <w:vertAlign w:val="baseline"/>
                <w:lang w:eastAsia="zh-CN" w:bidi="ar-SA"/>
              </w:rPr>
            </w:pPr>
            <w:r>
              <w:rPr>
                <w:rFonts w:hint="default" w:ascii="Times New Roman" w:hAnsi="Times New Roman" w:eastAsia="楷体_GB2312" w:cs="Times New Roman"/>
                <w:b/>
                <w:bCs/>
                <w:kern w:val="0"/>
                <w:sz w:val="24"/>
                <w:szCs w:val="24"/>
                <w:vertAlign w:val="baseline"/>
                <w:lang w:eastAsia="zh-CN" w:bidi="ar-SA"/>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kinsoku/>
              <w:overflowPunct/>
              <w:topLinePunct w:val="0"/>
              <w:autoSpaceDE/>
              <w:autoSpaceDN/>
              <w:bidi w:val="0"/>
              <w:adjustRightInd/>
              <w:spacing w:line="560" w:lineRule="exact"/>
              <w:jc w:val="left"/>
              <w:textAlignment w:val="auto"/>
              <w:rPr>
                <w:rFonts w:hint="default" w:ascii="Times New Roman" w:hAnsi="Times New Roman" w:eastAsia="楷体_GB2312" w:cs="Times New Roman"/>
                <w:b/>
                <w:bCs/>
                <w:kern w:val="0"/>
                <w:sz w:val="24"/>
                <w:szCs w:val="24"/>
                <w:highlight w:val="none"/>
                <w:shd w:val="clear" w:color="auto" w:fill="auto"/>
                <w:vertAlign w:val="baseline"/>
                <w:lang w:eastAsia="zh-CN" w:bidi="ar-SA"/>
              </w:rPr>
            </w:pPr>
            <w:r>
              <w:rPr>
                <w:rFonts w:hint="default" w:ascii="Times New Roman" w:hAnsi="Times New Roman" w:eastAsia="仿宋_GB2312" w:cs="Times New Roman"/>
                <w:sz w:val="21"/>
                <w:szCs w:val="21"/>
                <w:highlight w:val="none"/>
                <w:shd w:val="clear" w:color="auto" w:fill="auto"/>
                <w:lang w:eastAsia="zh-CN" w:bidi="ar-SA"/>
              </w:rPr>
              <w:t>设计资质</w:t>
            </w:r>
          </w:p>
        </w:tc>
        <w:tc>
          <w:tcPr>
            <w:tcW w:w="6148" w:type="dxa"/>
            <w:vAlign w:val="center"/>
          </w:tcPr>
          <w:p>
            <w:pPr>
              <w:keepNext w:val="0"/>
              <w:keepLines w:val="0"/>
              <w:pageBreakBefore w:val="0"/>
              <w:widowControl/>
              <w:kinsoku/>
              <w:overflowPunct/>
              <w:topLinePunct w:val="0"/>
              <w:autoSpaceDE/>
              <w:autoSpaceDN/>
              <w:bidi w:val="0"/>
              <w:adjustRightInd/>
              <w:spacing w:line="560" w:lineRule="exact"/>
              <w:jc w:val="left"/>
              <w:textAlignment w:val="auto"/>
              <w:rPr>
                <w:rFonts w:hint="default" w:ascii="Times New Roman" w:hAnsi="Times New Roman" w:eastAsia="楷体_GB2312" w:cs="Times New Roman"/>
                <w:b/>
                <w:bCs/>
                <w:kern w:val="0"/>
                <w:sz w:val="24"/>
                <w:szCs w:val="24"/>
                <w:highlight w:val="none"/>
                <w:shd w:val="clear" w:color="auto" w:fill="auto"/>
                <w:vertAlign w:val="baseline"/>
                <w:lang w:eastAsia="zh-CN" w:bidi="ar-SA"/>
              </w:rPr>
            </w:pPr>
            <w:r>
              <w:rPr>
                <w:rFonts w:hint="default" w:ascii="Times New Roman" w:hAnsi="Times New Roman" w:eastAsia="仿宋_GB2312" w:cs="Times New Roman"/>
                <w:sz w:val="21"/>
                <w:szCs w:val="21"/>
                <w:highlight w:val="none"/>
                <w:shd w:val="clear" w:color="auto" w:fill="auto"/>
                <w:lang w:eastAsia="zh-CN" w:bidi="ar-SA"/>
              </w:rPr>
              <w:t>设计单位（含各分项设计）资质是否满足现行法律法规要求。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设计依据</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设计依据的规范、标准是否准确；基础资料是否满足要求；设计是否执行立项、规划</w:t>
            </w:r>
            <w:r>
              <w:rPr>
                <w:rFonts w:hint="default" w:ascii="Times New Roman" w:hAnsi="Times New Roman" w:eastAsia="仿宋_GB2312" w:cs="Times New Roman"/>
                <w:sz w:val="21"/>
                <w:szCs w:val="21"/>
                <w:lang w:eastAsia="zh-CN" w:bidi="ar-SA"/>
              </w:rPr>
              <w:t>、人防</w:t>
            </w:r>
            <w:r>
              <w:rPr>
                <w:rFonts w:hint="default" w:ascii="Times New Roman" w:hAnsi="Times New Roman" w:eastAsia="仿宋_GB2312" w:cs="Times New Roman"/>
                <w:sz w:val="21"/>
                <w:szCs w:val="21"/>
                <w:lang w:bidi="ar-SA"/>
              </w:rPr>
              <w:t>等主管部门批文。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设计文件编制深度</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完整性</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bCs/>
                <w:sz w:val="21"/>
                <w:szCs w:val="21"/>
                <w:lang w:eastAsia="zh-CN" w:bidi="ar-SA"/>
              </w:rPr>
            </w:pPr>
            <w:r>
              <w:rPr>
                <w:rFonts w:hint="default" w:ascii="Times New Roman" w:hAnsi="Times New Roman" w:eastAsia="仿宋_GB2312" w:cs="Times New Roman"/>
                <w:sz w:val="21"/>
                <w:szCs w:val="21"/>
                <w:lang w:bidi="ar-SA"/>
              </w:rPr>
              <w:t>专业图纸是否齐全</w:t>
            </w:r>
            <w:r>
              <w:rPr>
                <w:rFonts w:hint="default" w:ascii="Times New Roman" w:hAnsi="Times New Roman" w:eastAsia="仿宋_GB2312" w:cs="Times New Roman"/>
                <w:sz w:val="21"/>
                <w:szCs w:val="21"/>
                <w:highlight w:val="none"/>
                <w:lang w:eastAsia="zh-CN" w:bidi="ar-SA"/>
              </w:rPr>
              <w:t>，是否含水土保持措施的相关设计；</w:t>
            </w:r>
            <w:r>
              <w:rPr>
                <w:rFonts w:hint="default" w:ascii="Times New Roman" w:hAnsi="Times New Roman" w:eastAsia="仿宋_GB2312" w:cs="Times New Roman"/>
                <w:sz w:val="21"/>
                <w:szCs w:val="21"/>
                <w:highlight w:val="none"/>
                <w:lang w:bidi="ar-SA"/>
              </w:rPr>
              <w:t>是否</w:t>
            </w:r>
            <w:r>
              <w:rPr>
                <w:rFonts w:hint="default" w:ascii="Times New Roman" w:hAnsi="Times New Roman" w:eastAsia="仿宋_GB2312" w:cs="Times New Roman"/>
                <w:sz w:val="21"/>
                <w:szCs w:val="21"/>
                <w:lang w:bidi="ar-SA"/>
              </w:rPr>
              <w:t>符合现行相关规定要求</w:t>
            </w:r>
            <w:r>
              <w:rPr>
                <w:rFonts w:hint="default" w:ascii="Times New Roman" w:hAnsi="Times New Roman" w:eastAsia="仿宋_GB2312" w:cs="Times New Roman"/>
                <w:sz w:val="21"/>
                <w:szCs w:val="21"/>
                <w:lang w:eastAsia="zh-CN" w:bidi="ar-SA"/>
              </w:rPr>
              <w:t>；</w:t>
            </w:r>
            <w:r>
              <w:rPr>
                <w:rFonts w:hint="default" w:ascii="Times New Roman" w:hAnsi="Times New Roman" w:eastAsia="仿宋_GB2312" w:cs="Times New Roman"/>
                <w:sz w:val="21"/>
                <w:szCs w:val="21"/>
                <w:lang w:bidi="ar-SA"/>
              </w:rPr>
              <w:t>单位和个人签章是否完备并符合要求</w:t>
            </w:r>
            <w:r>
              <w:rPr>
                <w:rFonts w:hint="default" w:ascii="Times New Roman" w:hAnsi="Times New Roman" w:eastAsia="仿宋_GB2312" w:cs="Times New Roman"/>
                <w:sz w:val="21"/>
                <w:szCs w:val="21"/>
                <w:lang w:eastAsia="zh-CN" w:bidi="ar-SA"/>
              </w:rPr>
              <w:t>；涉及危大工程的是否注明危大工程的重点部位和环节，提出保障工程周边环境安全和工程施工安全的意见，必要时进行专项设计。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强制性标准条文</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bCs/>
                <w:sz w:val="21"/>
                <w:szCs w:val="21"/>
                <w:lang w:bidi="ar-SA"/>
              </w:rPr>
            </w:pPr>
            <w:r>
              <w:rPr>
                <w:rFonts w:hint="default" w:ascii="Times New Roman" w:hAnsi="Times New Roman" w:eastAsia="仿宋_GB2312" w:cs="Times New Roman"/>
                <w:sz w:val="21"/>
                <w:szCs w:val="21"/>
                <w:lang w:bidi="ar-SA"/>
              </w:rPr>
              <w:t>是否严格执行</w:t>
            </w:r>
            <w:r>
              <w:rPr>
                <w:rFonts w:hint="default" w:ascii="Times New Roman" w:hAnsi="Times New Roman" w:eastAsia="仿宋_GB2312" w:cs="Times New Roman"/>
                <w:sz w:val="21"/>
                <w:szCs w:val="21"/>
                <w:lang w:eastAsia="zh-CN" w:bidi="ar-SA"/>
              </w:rPr>
              <w:t>。</w:t>
            </w:r>
            <w:r>
              <w:rPr>
                <w:rFonts w:hint="default" w:ascii="Times New Roman" w:hAnsi="Times New Roman" w:eastAsia="仿宋_GB2312" w:cs="Times New Roman"/>
                <w:sz w:val="21"/>
                <w:szCs w:val="21"/>
                <w:lang w:bidi="ar-SA"/>
              </w:rPr>
              <w:t>如</w:t>
            </w:r>
            <w:r>
              <w:rPr>
                <w:rFonts w:hint="default" w:ascii="Times New Roman" w:hAnsi="Times New Roman" w:eastAsia="仿宋_GB2312" w:cs="Times New Roman"/>
                <w:sz w:val="21"/>
                <w:szCs w:val="21"/>
                <w:lang w:eastAsia="zh-CN" w:bidi="ar-SA"/>
              </w:rPr>
              <w:t>违反，</w:t>
            </w:r>
            <w:r>
              <w:rPr>
                <w:rFonts w:hint="default" w:ascii="Times New Roman" w:hAnsi="Times New Roman" w:eastAsia="仿宋_GB2312" w:cs="Times New Roman"/>
                <w:sz w:val="21"/>
                <w:szCs w:val="21"/>
                <w:lang w:bidi="ar-SA"/>
              </w:rPr>
              <w:t>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一般标准条文</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bCs/>
                <w:sz w:val="21"/>
                <w:szCs w:val="21"/>
                <w:lang w:bidi="ar-SA"/>
              </w:rPr>
            </w:pPr>
            <w:r>
              <w:rPr>
                <w:rFonts w:hint="default" w:ascii="Times New Roman" w:hAnsi="Times New Roman" w:eastAsia="仿宋_GB2312" w:cs="Times New Roman"/>
                <w:sz w:val="21"/>
                <w:szCs w:val="21"/>
                <w:lang w:bidi="ar-SA"/>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落实工程质量责任制情况</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bCs/>
                <w:sz w:val="21"/>
                <w:szCs w:val="21"/>
                <w:lang w:bidi="ar-SA"/>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内部审核</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内部审核制度是否完善，校审意见单是否齐全，内部评审、方案会审记录是否齐全，专业间互提资料单是否齐全，内部各级复、审核意见是否落实全面，文件的签署、专业会签是否完整。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highlight w:val="none"/>
                <w:lang w:eastAsia="zh-CN" w:bidi="ar-SA"/>
              </w:rPr>
            </w:pPr>
            <w:r>
              <w:rPr>
                <w:rFonts w:hint="default" w:ascii="Times New Roman" w:hAnsi="Times New Roman" w:eastAsia="仿宋_GB2312" w:cs="Times New Roman"/>
                <w:sz w:val="21"/>
                <w:szCs w:val="21"/>
                <w:highlight w:val="none"/>
                <w:lang w:eastAsia="zh-CN" w:bidi="ar-SA"/>
              </w:rPr>
              <w:t>超限高层建筑设计</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highlight w:val="none"/>
                <w:lang w:val="en-US" w:eastAsia="zh-CN" w:bidi="ar-SA"/>
              </w:rPr>
            </w:pPr>
            <w:r>
              <w:rPr>
                <w:rFonts w:hint="default" w:ascii="Times New Roman" w:hAnsi="Times New Roman" w:eastAsia="仿宋_GB2312" w:cs="Times New Roman"/>
                <w:sz w:val="21"/>
                <w:szCs w:val="21"/>
                <w:highlight w:val="none"/>
                <w:lang w:eastAsia="zh-CN" w:bidi="ar-SA"/>
              </w:rPr>
              <w:t>施工图设计中</w:t>
            </w:r>
            <w:r>
              <w:rPr>
                <w:rFonts w:hint="default" w:ascii="Times New Roman" w:hAnsi="Times New Roman" w:eastAsia="仿宋_GB2312" w:cs="Times New Roman"/>
                <w:sz w:val="21"/>
                <w:szCs w:val="21"/>
                <w:highlight w:val="none"/>
                <w:lang w:bidi="ar-SA"/>
              </w:rPr>
              <w:t>是否说明</w:t>
            </w:r>
            <w:r>
              <w:rPr>
                <w:rFonts w:hint="default" w:ascii="Times New Roman" w:hAnsi="Times New Roman" w:eastAsia="仿宋_GB2312" w:cs="Times New Roman"/>
                <w:sz w:val="21"/>
                <w:szCs w:val="21"/>
                <w:highlight w:val="none"/>
                <w:lang w:eastAsia="zh-CN" w:bidi="ar-SA"/>
              </w:rPr>
              <w:t>超限高层抗震设防审查专家意见（包括其他评审意见）</w:t>
            </w:r>
            <w:r>
              <w:rPr>
                <w:rFonts w:hint="default" w:ascii="Times New Roman" w:hAnsi="Times New Roman" w:eastAsia="仿宋_GB2312" w:cs="Times New Roman"/>
                <w:sz w:val="21"/>
                <w:szCs w:val="21"/>
                <w:highlight w:val="none"/>
                <w:lang w:bidi="ar-SA"/>
              </w:rPr>
              <w:t>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初步设计审查落实</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施工图设计中是否说明初步设计专家意见（包括其它评审意见）的执行情况。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设计交底</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是否按照要求执行设计交底制度，是否按照要求执行图纸会审制度。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pacing w:val="20"/>
                <w:sz w:val="21"/>
                <w:szCs w:val="21"/>
                <w:lang w:bidi="ar-SA"/>
              </w:rPr>
              <w:t>设计文件修改、变更</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设计文件修改、变更是否合理，设计变更是否履行规定的程序。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pacing w:val="20"/>
                <w:sz w:val="21"/>
                <w:szCs w:val="21"/>
                <w:highlight w:val="none"/>
                <w:lang w:eastAsia="zh-CN" w:bidi="ar-SA"/>
              </w:rPr>
            </w:pPr>
            <w:r>
              <w:rPr>
                <w:rFonts w:hint="default" w:ascii="Times New Roman" w:hAnsi="Times New Roman" w:eastAsia="仿宋_GB2312" w:cs="Times New Roman"/>
                <w:spacing w:val="20"/>
                <w:sz w:val="21"/>
                <w:szCs w:val="21"/>
                <w:highlight w:val="none"/>
                <w:lang w:eastAsia="zh-CN" w:bidi="ar-SA"/>
              </w:rPr>
              <w:t>绿色建筑</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highlight w:val="none"/>
                <w:lang w:val="en-US" w:eastAsia="zh-CN" w:bidi="ar-SA"/>
              </w:rPr>
            </w:pPr>
            <w:r>
              <w:rPr>
                <w:rFonts w:hint="default" w:ascii="Times New Roman" w:hAnsi="Times New Roman" w:eastAsia="仿宋_GB2312" w:cs="Times New Roman"/>
                <w:sz w:val="21"/>
                <w:szCs w:val="21"/>
                <w:highlight w:val="none"/>
                <w:lang w:val="en-US" w:eastAsia="zh-CN" w:bidi="ar-SA"/>
              </w:rPr>
              <w:t>是否落实绿色建筑等级要求，是否编制绿色建筑设计说明或专篇；设计文件不存在缺项，需深化设计项目是否按容缺形式办理文件送审。如全装修设计。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pacing w:val="20"/>
                <w:sz w:val="21"/>
                <w:szCs w:val="21"/>
                <w:highlight w:val="none"/>
                <w:lang w:eastAsia="zh-CN" w:bidi="ar-SA"/>
              </w:rPr>
            </w:pPr>
            <w:r>
              <w:rPr>
                <w:rFonts w:hint="default" w:ascii="Times New Roman" w:hAnsi="Times New Roman" w:eastAsia="仿宋_GB2312" w:cs="Times New Roman"/>
                <w:spacing w:val="20"/>
                <w:sz w:val="21"/>
                <w:szCs w:val="21"/>
                <w:highlight w:val="none"/>
                <w:lang w:eastAsia="zh-CN" w:bidi="ar-SA"/>
              </w:rPr>
              <w:t>装配式建筑</w:t>
            </w:r>
          </w:p>
        </w:tc>
        <w:tc>
          <w:tcPr>
            <w:tcW w:w="6148"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highlight w:val="none"/>
                <w:lang w:val="en-US" w:eastAsia="zh-CN" w:bidi="ar-SA"/>
              </w:rPr>
            </w:pPr>
            <w:r>
              <w:rPr>
                <w:rFonts w:hint="default" w:ascii="Times New Roman" w:hAnsi="Times New Roman" w:eastAsia="仿宋_GB2312" w:cs="Times New Roman"/>
                <w:sz w:val="21"/>
                <w:szCs w:val="21"/>
                <w:highlight w:val="none"/>
                <w:lang w:val="en-US" w:eastAsia="zh-CN" w:bidi="ar-SA"/>
              </w:rPr>
              <w:t>是否落实地方文件要求开展装配式建筑设计，采用装配式建筑，装配率是否满足标准要求，是否落实专家预评价意见。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建筑</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总平面设计是否满足规划部门要求，单体建筑功能、主要特征等是否符合立项、规划部门要求，主要技术经济指标表述是否全面，并满足相关主管部门要求，</w:t>
            </w:r>
            <w:r>
              <w:rPr>
                <w:rFonts w:hint="default" w:ascii="Times New Roman" w:hAnsi="Times New Roman" w:eastAsia="仿宋_GB2312" w:cs="Times New Roman"/>
                <w:sz w:val="21"/>
                <w:szCs w:val="21"/>
                <w:shd w:val="clear" w:color="auto" w:fill="FFFFFF"/>
                <w:lang w:val="en-GB" w:bidi="ar-SA"/>
              </w:rPr>
              <w:t>绿色建筑设计目标是否明确，建筑节能和绿色建筑设计拟采取的相应技术措施是否合理可行并符合规范要求</w:t>
            </w:r>
            <w:r>
              <w:rPr>
                <w:rFonts w:hint="default" w:ascii="Times New Roman" w:hAnsi="Times New Roman" w:eastAsia="仿宋_GB2312" w:cs="Times New Roman"/>
                <w:sz w:val="21"/>
                <w:szCs w:val="21"/>
                <w:shd w:val="clear" w:color="auto" w:fill="FFFFFF"/>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eastAsia="zh-CN"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建筑设计质量检查要点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val="en-GB" w:bidi="ar-SA"/>
              </w:rPr>
              <w:t>平面布置中功能分区是否明确，交通组织是否合理，楼层净高尺寸是否满足相关规范要求。消防设计是否满足有关要求，</w:t>
            </w:r>
            <w:r>
              <w:rPr>
                <w:rFonts w:hint="default" w:ascii="Times New Roman" w:hAnsi="Times New Roman" w:eastAsia="仿宋_GB2312" w:cs="Times New Roman"/>
                <w:sz w:val="21"/>
                <w:szCs w:val="21"/>
                <w:lang w:bidi="ar-SA"/>
              </w:rPr>
              <w:t>消防车道、消防登高救援场地、建筑间距、防火分区、安全疏散、疏散距离、疏散宽度及防火构造措施等是否满足相应的规定。无障碍设计是否满足规范要求。</w:t>
            </w:r>
            <w:r>
              <w:rPr>
                <w:rFonts w:hint="default" w:ascii="Times New Roman" w:hAnsi="Times New Roman" w:eastAsia="仿宋_GB2312" w:cs="Times New Roman"/>
                <w:sz w:val="21"/>
                <w:szCs w:val="21"/>
                <w:lang w:val="en-GB" w:bidi="ar-SA"/>
              </w:rPr>
              <w:t>项目的使用功能是否满足相关建筑设计规范要求等。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结构</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bidi="ar-SA"/>
              </w:rPr>
              <w:t>结构选型、结构布置是否存在不合理或投资浪费等问题；荷载取值、结构计算、</w:t>
            </w:r>
            <w:r>
              <w:rPr>
                <w:rFonts w:hint="default" w:ascii="Times New Roman" w:hAnsi="Times New Roman" w:eastAsia="仿宋_GB2312" w:cs="Times New Roman"/>
                <w:sz w:val="21"/>
                <w:szCs w:val="21"/>
                <w:shd w:val="clear" w:color="auto" w:fill="FFFFFF"/>
                <w:lang w:bidi="ar-SA"/>
              </w:rPr>
              <w:t>结构安全等级、结构重要性系数、结构使用年限及耐久性、抗震设防类别和抗震等级、抗震构造措施等是否符合规范</w:t>
            </w:r>
            <w:r>
              <w:rPr>
                <w:rFonts w:hint="default" w:ascii="Times New Roman" w:hAnsi="Times New Roman" w:eastAsia="仿宋_GB2312" w:cs="Times New Roman"/>
                <w:sz w:val="21"/>
                <w:szCs w:val="21"/>
                <w:shd w:val="clear" w:color="auto" w:fill="FFFFFF"/>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地基基础设计质量检查要点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基础选型及埋深、天然地基持力层、桩端持力层及进入持力层的深度是否合理，是否满足地基承载力、变形及整体稳定要求。抗浮设防水位是否正确，采取的抗浮措施是否合理、可靠。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上部结构及地下室结构设计质量要点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消防</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color w:val="auto"/>
                <w:sz w:val="21"/>
                <w:szCs w:val="21"/>
                <w:lang w:bidi="ar-SA"/>
              </w:rPr>
            </w:pPr>
            <w:r>
              <w:rPr>
                <w:rFonts w:hint="default" w:ascii="Times New Roman" w:hAnsi="Times New Roman" w:eastAsia="仿宋_GB2312" w:cs="Times New Roman"/>
                <w:color w:val="auto"/>
                <w:sz w:val="21"/>
                <w:szCs w:val="21"/>
                <w:lang w:bidi="ar-SA"/>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消防设计质量检查要点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color w:val="auto"/>
                <w:sz w:val="21"/>
                <w:szCs w:val="21"/>
                <w:lang w:bidi="ar-SA"/>
              </w:rPr>
            </w:pPr>
            <w:r>
              <w:rPr>
                <w:rFonts w:hint="default" w:ascii="Times New Roman" w:hAnsi="Times New Roman" w:eastAsia="仿宋_GB2312" w:cs="Times New Roman"/>
                <w:color w:val="auto"/>
                <w:sz w:val="21"/>
                <w:szCs w:val="21"/>
                <w:lang w:bidi="ar-SA"/>
              </w:rPr>
              <w:t>建筑类别和耐火等级：建筑类别，建筑耐火等级，建筑构件的耐火极限和燃烧性能；总平面部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人防</w:t>
            </w: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设计合理性、经济性、安全性等总体情况</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color w:val="auto"/>
                <w:sz w:val="21"/>
                <w:szCs w:val="21"/>
                <w:lang w:bidi="ar-SA"/>
              </w:rPr>
            </w:pPr>
            <w:r>
              <w:rPr>
                <w:rFonts w:hint="default" w:ascii="Times New Roman" w:hAnsi="Times New Roman" w:eastAsia="仿宋_GB2312" w:cs="Times New Roman"/>
                <w:color w:val="auto"/>
                <w:sz w:val="21"/>
                <w:szCs w:val="21"/>
                <w:lang w:bidi="ar-SA"/>
              </w:rPr>
              <w:t>人防地下室的位置、规模、战时及平时的用途是否符合城市的人防工程规划及地面建筑规划；人防地下室的</w:t>
            </w:r>
            <w:bookmarkStart w:id="0" w:name="_GoBack"/>
            <w:bookmarkEnd w:id="0"/>
            <w:r>
              <w:rPr>
                <w:rFonts w:hint="default" w:ascii="Times New Roman" w:hAnsi="Times New Roman" w:eastAsia="仿宋_GB2312" w:cs="Times New Roman"/>
                <w:color w:val="auto"/>
                <w:sz w:val="21"/>
                <w:szCs w:val="21"/>
                <w:lang w:bidi="ar-SA"/>
              </w:rPr>
              <w:t>防护等级是否符合规定；平面布置、结构选型、通风、给水排水和供电照明等是否满足战备需求。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仿宋_GB2312" w:cs="Times New Roman"/>
                <w:sz w:val="21"/>
                <w:szCs w:val="21"/>
                <w:lang w:bidi="ar-SA"/>
              </w:rPr>
            </w:pPr>
          </w:p>
        </w:tc>
        <w:tc>
          <w:tcPr>
            <w:tcW w:w="196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人防地下室设计质量检查要点</w:t>
            </w:r>
          </w:p>
        </w:tc>
        <w:tc>
          <w:tcPr>
            <w:tcW w:w="6148" w:type="dxa"/>
            <w:vAlign w:val="top"/>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color w:val="auto"/>
                <w:sz w:val="21"/>
                <w:szCs w:val="21"/>
                <w:lang w:bidi="ar-SA"/>
              </w:rPr>
            </w:pPr>
            <w:r>
              <w:rPr>
                <w:rFonts w:hint="default" w:ascii="Times New Roman" w:hAnsi="Times New Roman" w:eastAsia="仿宋_GB2312" w:cs="Times New Roman"/>
                <w:color w:val="auto"/>
                <w:sz w:val="21"/>
                <w:szCs w:val="21"/>
                <w:lang w:bidi="ar-SA"/>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default" w:ascii="Times New Roman" w:hAnsi="Times New Roman" w:eastAsia="仿宋_GB2312" w:cs="Times New Roman"/>
                <w:color w:val="auto"/>
                <w:sz w:val="21"/>
                <w:szCs w:val="21"/>
                <w:lang w:val="en-GB"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color w:val="auto"/>
                <w:sz w:val="21"/>
                <w:szCs w:val="21"/>
                <w:highlight w:val="none"/>
                <w:lang w:bidi="ar-SA"/>
              </w:rPr>
            </w:pPr>
            <w:r>
              <w:rPr>
                <w:rFonts w:hint="default" w:ascii="Times New Roman" w:hAnsi="Times New Roman" w:eastAsia="仿宋_GB2312" w:cs="Times New Roman"/>
                <w:color w:val="auto"/>
                <w:sz w:val="21"/>
                <w:szCs w:val="21"/>
                <w:highlight w:val="none"/>
                <w:lang w:eastAsia="zh-CN" w:bidi="ar-SA"/>
              </w:rPr>
              <w:t>是否执行</w:t>
            </w:r>
            <w:r>
              <w:rPr>
                <w:rFonts w:hint="default" w:ascii="Times New Roman" w:hAnsi="Times New Roman" w:eastAsia="仿宋_GB2312" w:cs="Times New Roman"/>
                <w:color w:val="auto"/>
                <w:sz w:val="21"/>
                <w:szCs w:val="21"/>
                <w:highlight w:val="none"/>
                <w:lang w:bidi="ar-SA"/>
              </w:rPr>
              <w:t>无障碍环境建设、配套幼儿园建设、配套通信设施、充电场所</w:t>
            </w:r>
            <w:r>
              <w:rPr>
                <w:rFonts w:hint="default" w:ascii="Times New Roman" w:hAnsi="Times New Roman" w:eastAsia="仿宋_GB2312" w:cs="Times New Roman"/>
                <w:color w:val="auto"/>
                <w:sz w:val="21"/>
                <w:szCs w:val="21"/>
                <w:highlight w:val="none"/>
                <w:lang w:eastAsia="zh-CN" w:bidi="ar-SA"/>
              </w:rPr>
              <w:t>、健身设施</w:t>
            </w:r>
            <w:r>
              <w:rPr>
                <w:rFonts w:hint="default" w:ascii="Times New Roman" w:hAnsi="Times New Roman" w:eastAsia="仿宋_GB2312" w:cs="Times New Roman"/>
                <w:color w:val="auto"/>
                <w:sz w:val="21"/>
                <w:szCs w:val="21"/>
                <w:highlight w:val="none"/>
                <w:lang w:bidi="ar-SA"/>
              </w:rPr>
              <w:t>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仿宋_GB2312" w:cs="Times New Roman"/>
                <w:color w:val="auto"/>
                <w:sz w:val="21"/>
                <w:szCs w:val="21"/>
                <w:highlight w:val="none"/>
                <w:lang w:eastAsia="zh-CN" w:bidi="ar-SA"/>
              </w:rPr>
            </w:pPr>
            <w:r>
              <w:rPr>
                <w:rFonts w:hint="default" w:ascii="Times New Roman" w:hAnsi="Times New Roman" w:eastAsia="仿宋_GB2312" w:cs="Times New Roman"/>
                <w:color w:val="auto"/>
                <w:sz w:val="21"/>
                <w:szCs w:val="21"/>
                <w:highlight w:val="none"/>
                <w:lang w:eastAsia="zh-CN" w:bidi="ar-SA"/>
              </w:rPr>
              <w:t>是否通过审图系统开展施工图设计文件审查工作。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其他</w:t>
            </w:r>
            <w:r>
              <w:rPr>
                <w:rFonts w:hint="default" w:ascii="Times New Roman" w:hAnsi="Times New Roman" w:eastAsia="仿宋_GB2312" w:cs="Times New Roman"/>
                <w:sz w:val="21"/>
                <w:szCs w:val="21"/>
                <w:lang w:eastAsia="zh-CN" w:bidi="ar-SA"/>
              </w:rPr>
              <w:t>工程设计</w:t>
            </w:r>
            <w:r>
              <w:rPr>
                <w:rFonts w:hint="default" w:ascii="Times New Roman" w:hAnsi="Times New Roman" w:eastAsia="仿宋_GB2312" w:cs="Times New Roman"/>
                <w:sz w:val="21"/>
                <w:szCs w:val="21"/>
                <w:lang w:bidi="ar-SA"/>
              </w:rPr>
              <w:t>质量相关内容</w:t>
            </w:r>
          </w:p>
        </w:tc>
      </w:tr>
    </w:tbl>
    <w:p/>
    <w:sectPr>
      <w:footerReference r:id="rId3" w:type="default"/>
      <w:pgSz w:w="11906" w:h="16838"/>
      <w:pgMar w:top="1134" w:right="1417" w:bottom="1134" w:left="1418"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mQ1YjU5MDNlOGEyM2Q3ZTFlZTBiYTc5NjI4ZWEifQ=="/>
  </w:docVars>
  <w:rsids>
    <w:rsidRoot w:val="34F107F7"/>
    <w:rsid w:val="10DE31C7"/>
    <w:rsid w:val="2BB27C65"/>
    <w:rsid w:val="34F107F7"/>
    <w:rsid w:val="4102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footer"/>
    <w:basedOn w:val="1"/>
    <w:qFormat/>
    <w:uiPriority w:val="99"/>
    <w:pPr>
      <w:tabs>
        <w:tab w:val="center" w:pos="4153"/>
        <w:tab w:val="right" w:pos="8306"/>
      </w:tabs>
      <w:snapToGrid w:val="0"/>
      <w:spacing w:line="240" w:lineRule="atLeast"/>
      <w:jc w:val="left"/>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Company>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2023-11-20T02:51:00Z</dcterms:created>
  <dc:creator>林波</dc:creator>
  <cp:lastModifiedBy>lenovo</cp:lastModifiedBy>
  <dcterms:modified xsi:type="dcterms:W3CDTF">2023-12-05T07:36:39Z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CF151307E1F74A118FAE4520047534F9_12</vt:lpwstr>
  </property>
</Properties>
</file>