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/>
      </w:pPr>
    </w:p>
    <w:p>
      <w:pPr>
        <w:spacing w:before="45"/>
      </w:pPr>
    </w:p>
    <w:p>
      <w:pPr>
        <w:sectPr>
          <w:headerReference r:id="rId5" w:type="default"/>
          <w:footerReference r:id="rId6" w:type="default"/>
          <w:pgSz w:w="16839" w:h="11906"/>
          <w:pgMar w:top="400" w:right="1610" w:bottom="1226" w:left="1610" w:header="0" w:footer="1063" w:gutter="0"/>
          <w:cols w:equalWidth="0" w:num="1">
            <w:col w:w="13618"/>
          </w:cols>
        </w:sectPr>
      </w:pPr>
    </w:p>
    <w:p>
      <w:pPr>
        <w:spacing w:before="87" w:line="230" w:lineRule="auto"/>
        <w:ind w:firstLine="302" w:firstLineChars="1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pStyle w:val="2"/>
        <w:spacing w:line="299" w:lineRule="auto"/>
      </w:pPr>
    </w:p>
    <w:p>
      <w:pPr>
        <w:pStyle w:val="2"/>
        <w:spacing w:line="300" w:lineRule="auto"/>
      </w:pPr>
    </w:p>
    <w:p>
      <w:pPr>
        <w:spacing w:before="91" w:line="184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填报单位：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91" w:lineRule="auto"/>
      </w:pPr>
    </w:p>
    <w:p>
      <w:pPr>
        <w:spacing w:before="140" w:line="219" w:lineRule="auto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8"/>
          <w:sz w:val="43"/>
          <w:szCs w:val="43"/>
        </w:rPr>
        <w:t>压力管道监管工作情况汇总表</w:t>
      </w:r>
    </w:p>
    <w:p>
      <w:pPr>
        <w:spacing w:before="122" w:line="184" w:lineRule="auto"/>
        <w:ind w:left="58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填报日期：</w:t>
      </w:r>
    </w:p>
    <w:p>
      <w:pPr>
        <w:spacing w:line="184" w:lineRule="auto"/>
        <w:rPr>
          <w:rFonts w:ascii="仿宋" w:hAnsi="仿宋" w:eastAsia="仿宋" w:cs="仿宋"/>
          <w:sz w:val="28"/>
          <w:szCs w:val="28"/>
        </w:rPr>
        <w:sectPr>
          <w:type w:val="continuous"/>
          <w:pgSz w:w="16839" w:h="11906"/>
          <w:pgMar w:top="400" w:right="1610" w:bottom="1226" w:left="1610" w:header="0" w:footer="1063" w:gutter="0"/>
          <w:cols w:equalWidth="0" w:num="2">
            <w:col w:w="3862" w:space="100"/>
            <w:col w:w="9656"/>
          </w:cols>
        </w:sectPr>
      </w:pPr>
    </w:p>
    <w:p>
      <w:pPr>
        <w:spacing w:line="100" w:lineRule="exact"/>
      </w:pPr>
    </w:p>
    <w:tbl>
      <w:tblPr>
        <w:tblStyle w:val="5"/>
        <w:tblW w:w="13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1776"/>
        <w:gridCol w:w="2707"/>
        <w:gridCol w:w="1432"/>
        <w:gridCol w:w="4112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612" w:type="dxa"/>
            <w:gridSpan w:val="6"/>
            <w:vAlign w:val="top"/>
          </w:tcPr>
          <w:p>
            <w:pPr>
              <w:pStyle w:val="6"/>
              <w:spacing w:before="56" w:line="202" w:lineRule="auto"/>
              <w:ind w:left="5868"/>
            </w:pPr>
            <w:r>
              <w:rPr>
                <w:spacing w:val="-4"/>
              </w:rPr>
              <w:t>一、企业自查情况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91" w:line="216" w:lineRule="auto"/>
              <w:ind w:left="123"/>
            </w:pPr>
            <w:r>
              <w:rPr>
                <w:spacing w:val="-2"/>
              </w:rPr>
              <w:t>工业管道使用单位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91" w:line="218" w:lineRule="auto"/>
              <w:ind w:left="768"/>
            </w:pPr>
            <w:r>
              <w:rPr>
                <w:spacing w:val="-2"/>
              </w:rPr>
              <w:t>（家）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91" w:line="216" w:lineRule="auto"/>
              <w:ind w:left="155"/>
            </w:pPr>
            <w:r>
              <w:rPr>
                <w:spacing w:val="-5"/>
              </w:rPr>
              <w:t>已按单位办理使用登记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91" w:line="218" w:lineRule="auto"/>
              <w:ind w:left="597"/>
            </w:pPr>
            <w:r>
              <w:rPr>
                <w:spacing w:val="-2"/>
              </w:rPr>
              <w:t>（家）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91" w:line="217" w:lineRule="auto"/>
              <w:ind w:left="785"/>
            </w:pPr>
            <w:r>
              <w:rPr>
                <w:spacing w:val="-4"/>
              </w:rPr>
              <w:t>已办理使用登记压力管道长度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91" w:line="231" w:lineRule="auto"/>
              <w:ind w:right="44"/>
              <w:jc w:val="right"/>
            </w:pPr>
            <w:r>
              <w:rPr>
                <w:spacing w:val="12"/>
              </w:rPr>
              <w:t>（</w:t>
            </w:r>
            <w:r>
              <w:t>km</w:t>
            </w:r>
            <w:r>
              <w:rPr>
                <w:spacing w:val="1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51" w:line="224" w:lineRule="auto"/>
              <w:ind w:left="142" w:right="134" w:firstLine="482"/>
            </w:pPr>
            <w:r>
              <w:rPr>
                <w:spacing w:val="-2"/>
              </w:rPr>
              <w:t>公用管道（不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含燃气）使用单位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212" w:line="218" w:lineRule="auto"/>
              <w:ind w:left="768"/>
            </w:pPr>
            <w:r>
              <w:rPr>
                <w:spacing w:val="-2"/>
              </w:rPr>
              <w:t>（家）</w:t>
            </w:r>
          </w:p>
        </w:tc>
        <w:tc>
          <w:tcPr>
            <w:tcW w:w="8251" w:type="dxa"/>
            <w:gridSpan w:val="3"/>
            <w:vAlign w:val="top"/>
          </w:tcPr>
          <w:p>
            <w:pPr>
              <w:pStyle w:val="6"/>
              <w:spacing w:before="51" w:line="224" w:lineRule="auto"/>
              <w:ind w:left="4011" w:right="162" w:hanging="3363"/>
            </w:pPr>
            <w:r>
              <w:t>（不含燃气管道；工业园区内的热力管道按工业管道监</w:t>
            </w:r>
            <w:r>
              <w:rPr>
                <w:spacing w:val="-1"/>
              </w:rPr>
              <w:t>管）热力管道长</w:t>
            </w:r>
            <w:r>
              <w:t xml:space="preserve"> 度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212" w:line="231" w:lineRule="auto"/>
              <w:ind w:right="44"/>
              <w:jc w:val="right"/>
            </w:pPr>
            <w:r>
              <w:rPr>
                <w:spacing w:val="12"/>
              </w:rPr>
              <w:t>（</w:t>
            </w:r>
            <w:r>
              <w:t>km</w:t>
            </w:r>
            <w:r>
              <w:rPr>
                <w:spacing w:val="1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91" w:line="216" w:lineRule="auto"/>
              <w:ind w:left="120"/>
            </w:pPr>
            <w:r>
              <w:rPr>
                <w:spacing w:val="-2"/>
              </w:rPr>
              <w:t>长输管道使用单位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91" w:line="218" w:lineRule="auto"/>
              <w:ind w:left="768"/>
            </w:pPr>
            <w:r>
              <w:rPr>
                <w:spacing w:val="-2"/>
              </w:rPr>
              <w:t>（家）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91" w:line="218" w:lineRule="auto"/>
              <w:ind w:left="883"/>
            </w:pPr>
            <w:r>
              <w:rPr>
                <w:spacing w:val="-3"/>
              </w:rPr>
              <w:t>长输管道长度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91" w:line="231" w:lineRule="auto"/>
              <w:ind w:left="597"/>
            </w:pPr>
            <w:r>
              <w:rPr>
                <w:spacing w:val="12"/>
              </w:rPr>
              <w:t>（</w:t>
            </w:r>
            <w:r>
              <w:t>km</w:t>
            </w:r>
            <w:r>
              <w:rPr>
                <w:spacing w:val="12"/>
              </w:rPr>
              <w:t>）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91" w:line="217" w:lineRule="auto"/>
              <w:ind w:left="759"/>
            </w:pPr>
            <w:r>
              <w:rPr>
                <w:spacing w:val="-2"/>
              </w:rPr>
              <w:t>随锅炉办理使用登记管道长度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91" w:line="231" w:lineRule="auto"/>
              <w:ind w:right="44"/>
              <w:jc w:val="right"/>
            </w:pPr>
            <w:r>
              <w:rPr>
                <w:spacing w:val="12"/>
              </w:rPr>
              <w:t>（</w:t>
            </w:r>
            <w:r>
              <w:t>km</w:t>
            </w:r>
            <w:r>
              <w:rPr>
                <w:spacing w:val="1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92" w:line="218" w:lineRule="auto"/>
              <w:ind w:left="117"/>
            </w:pPr>
            <w:r>
              <w:rPr>
                <w:spacing w:val="-2"/>
              </w:rPr>
              <w:t>发现安全隐患总数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92" w:line="228" w:lineRule="auto"/>
              <w:ind w:left="768"/>
            </w:pPr>
            <w:r>
              <w:rPr>
                <w:spacing w:val="-2"/>
              </w:rPr>
              <w:t>（起）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92" w:line="217" w:lineRule="auto"/>
              <w:ind w:left="893"/>
            </w:pPr>
            <w:r>
              <w:rPr>
                <w:spacing w:val="-4"/>
              </w:rPr>
              <w:t>完成隐患治理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92" w:line="228" w:lineRule="auto"/>
              <w:ind w:left="597"/>
            </w:pPr>
            <w:r>
              <w:rPr>
                <w:spacing w:val="-2"/>
              </w:rPr>
              <w:t>（起）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92" w:line="217" w:lineRule="auto"/>
              <w:ind w:left="1370"/>
            </w:pPr>
            <w:r>
              <w:rPr>
                <w:spacing w:val="-5"/>
              </w:rPr>
              <w:t>尚未完成隐患整改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92" w:line="228" w:lineRule="auto"/>
              <w:ind w:left="593"/>
            </w:pPr>
            <w:r>
              <w:rPr>
                <w:spacing w:val="-2"/>
              </w:rPr>
              <w:t>（起）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612" w:type="dxa"/>
            <w:gridSpan w:val="6"/>
            <w:vAlign w:val="top"/>
          </w:tcPr>
          <w:p>
            <w:pPr>
              <w:pStyle w:val="6"/>
              <w:spacing w:before="91" w:line="217" w:lineRule="auto"/>
              <w:ind w:left="6106"/>
            </w:pPr>
            <w:r>
              <w:rPr>
                <w:spacing w:val="-11"/>
              </w:rPr>
              <w:t>二、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日常监管情况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54" w:line="223" w:lineRule="auto"/>
              <w:ind w:left="862" w:right="134" w:hanging="229"/>
            </w:pPr>
            <w:r>
              <w:rPr>
                <w:spacing w:val="-3"/>
              </w:rPr>
              <w:t>开展现场监督</w:t>
            </w:r>
            <w:r>
              <w:t xml:space="preserve"> </w:t>
            </w:r>
            <w:r>
              <w:rPr>
                <w:spacing w:val="-4"/>
              </w:rPr>
              <w:t>检查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215" w:line="218" w:lineRule="auto"/>
              <w:ind w:left="710"/>
            </w:pPr>
            <w:r>
              <w:rPr>
                <w:spacing w:val="-2"/>
              </w:rPr>
              <w:t>（人次）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215" w:line="215" w:lineRule="auto"/>
              <w:ind w:left="877"/>
            </w:pPr>
            <w:r>
              <w:rPr>
                <w:spacing w:val="-2"/>
              </w:rPr>
              <w:t>检查使用单位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215" w:line="218" w:lineRule="auto"/>
              <w:ind w:left="597"/>
            </w:pPr>
            <w:r>
              <w:rPr>
                <w:spacing w:val="-2"/>
              </w:rPr>
              <w:t>（家）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215" w:line="218" w:lineRule="auto"/>
              <w:ind w:left="1344"/>
            </w:pPr>
            <w:r>
              <w:rPr>
                <w:spacing w:val="-2"/>
              </w:rPr>
              <w:t>发现安全隐患总数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215" w:line="228" w:lineRule="auto"/>
              <w:ind w:left="593"/>
            </w:pPr>
            <w:r>
              <w:rPr>
                <w:spacing w:val="-2"/>
              </w:rPr>
              <w:t>（起）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94" w:line="217" w:lineRule="auto"/>
              <w:ind w:left="639"/>
            </w:pPr>
            <w:r>
              <w:rPr>
                <w:spacing w:val="-4"/>
              </w:rPr>
              <w:t>完成隐患治理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94" w:line="228" w:lineRule="auto"/>
              <w:ind w:left="950"/>
            </w:pPr>
            <w:r>
              <w:rPr>
                <w:spacing w:val="-2"/>
              </w:rPr>
              <w:t>（起）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94" w:line="217" w:lineRule="auto"/>
              <w:ind w:left="770"/>
            </w:pPr>
            <w:r>
              <w:rPr>
                <w:spacing w:val="-3"/>
              </w:rPr>
              <w:t>下达监察指令书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94" w:line="217" w:lineRule="auto"/>
              <w:ind w:left="597"/>
            </w:pPr>
            <w:r>
              <w:rPr>
                <w:spacing w:val="-2"/>
              </w:rPr>
              <w:t>（份）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94" w:line="218" w:lineRule="auto"/>
              <w:ind w:left="1835"/>
            </w:pPr>
            <w:r>
              <w:rPr>
                <w:spacing w:val="-5"/>
              </w:rPr>
              <w:t>立案数量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94" w:line="217" w:lineRule="auto"/>
              <w:ind w:left="593"/>
            </w:pPr>
            <w:r>
              <w:rPr>
                <w:spacing w:val="-2"/>
              </w:rPr>
              <w:t>（件）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92" w:line="218" w:lineRule="auto"/>
              <w:ind w:left="879"/>
            </w:pPr>
            <w:r>
              <w:rPr>
                <w:spacing w:val="-6"/>
              </w:rPr>
              <w:t>罚款金额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92" w:line="221" w:lineRule="auto"/>
              <w:ind w:left="710"/>
            </w:pPr>
            <w:r>
              <w:rPr>
                <w:spacing w:val="-2"/>
              </w:rPr>
              <w:t>（万元）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92" w:line="221" w:lineRule="auto"/>
              <w:ind w:left="1548"/>
            </w:pPr>
            <w:r>
              <w:t>/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92" w:line="221" w:lineRule="auto"/>
              <w:ind w:left="910"/>
            </w:pPr>
            <w:r>
              <w:t>/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92" w:line="221" w:lineRule="auto"/>
              <w:ind w:left="2253"/>
            </w:pPr>
            <w:r>
              <w:t>/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92" w:line="221" w:lineRule="auto"/>
              <w:ind w:left="889"/>
            </w:pPr>
            <w: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12" w:type="dxa"/>
            <w:gridSpan w:val="6"/>
            <w:vAlign w:val="top"/>
          </w:tcPr>
          <w:p>
            <w:pPr>
              <w:pStyle w:val="6"/>
              <w:spacing w:before="95" w:line="217" w:lineRule="auto"/>
              <w:ind w:left="4671"/>
            </w:pPr>
            <w:r>
              <w:rPr>
                <w:spacing w:val="-2"/>
              </w:rPr>
              <w:t>三、未完成整改的隐患情况统计（可加附页）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216" w:line="217" w:lineRule="auto"/>
              <w:ind w:left="1104"/>
            </w:pPr>
            <w:r>
              <w:rPr>
                <w:spacing w:val="-4"/>
              </w:rPr>
              <w:t>序号</w:t>
            </w:r>
          </w:p>
        </w:tc>
        <w:tc>
          <w:tcPr>
            <w:tcW w:w="1776" w:type="dxa"/>
            <w:vAlign w:val="top"/>
          </w:tcPr>
          <w:p>
            <w:pPr>
              <w:pStyle w:val="6"/>
              <w:spacing w:before="215" w:line="216" w:lineRule="auto"/>
              <w:ind w:left="671"/>
            </w:pPr>
            <w:r>
              <w:rPr>
                <w:spacing w:val="-8"/>
              </w:rPr>
              <w:t>隐患种类</w:t>
            </w:r>
          </w:p>
        </w:tc>
        <w:tc>
          <w:tcPr>
            <w:tcW w:w="2707" w:type="dxa"/>
            <w:vAlign w:val="top"/>
          </w:tcPr>
          <w:p>
            <w:pPr>
              <w:pStyle w:val="6"/>
              <w:spacing w:before="215" w:line="218" w:lineRule="auto"/>
              <w:ind w:left="1139"/>
            </w:pPr>
            <w:r>
              <w:rPr>
                <w:spacing w:val="-8"/>
              </w:rPr>
              <w:t>隐患描述</w:t>
            </w:r>
          </w:p>
        </w:tc>
        <w:tc>
          <w:tcPr>
            <w:tcW w:w="1432" w:type="dxa"/>
            <w:vAlign w:val="top"/>
          </w:tcPr>
          <w:p>
            <w:pPr>
              <w:pStyle w:val="6"/>
              <w:spacing w:before="56" w:line="222" w:lineRule="auto"/>
              <w:ind w:left="604" w:right="114"/>
            </w:pPr>
            <w:r>
              <w:rPr>
                <w:spacing w:val="-4"/>
              </w:rPr>
              <w:t>企业名</w:t>
            </w:r>
            <w:r>
              <w:t xml:space="preserve"> 称</w:t>
            </w:r>
          </w:p>
        </w:tc>
        <w:tc>
          <w:tcPr>
            <w:tcW w:w="4112" w:type="dxa"/>
            <w:vAlign w:val="top"/>
          </w:tcPr>
          <w:p>
            <w:pPr>
              <w:pStyle w:val="6"/>
              <w:spacing w:before="216" w:line="217" w:lineRule="auto"/>
              <w:ind w:left="1704"/>
            </w:pPr>
            <w:r>
              <w:rPr>
                <w:spacing w:val="-2"/>
              </w:rPr>
              <w:t>未整改原因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56" w:line="222" w:lineRule="auto"/>
              <w:ind w:left="460" w:right="212" w:firstLine="240"/>
            </w:pPr>
            <w:r>
              <w:rPr>
                <w:spacing w:val="-5"/>
              </w:rPr>
              <w:t>采取</w:t>
            </w:r>
            <w:r>
              <w:t xml:space="preserve"> </w:t>
            </w:r>
            <w:r>
              <w:rPr>
                <w:spacing w:val="-5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125" w:line="180" w:lineRule="auto"/>
              <w:ind w:left="1301"/>
            </w:pPr>
            <w:r>
              <w:t>1</w:t>
            </w:r>
          </w:p>
        </w:tc>
        <w:tc>
          <w:tcPr>
            <w:tcW w:w="1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126" w:line="180" w:lineRule="auto"/>
              <w:ind w:left="1295"/>
            </w:pPr>
            <w:r>
              <w:t>2</w:t>
            </w:r>
          </w:p>
        </w:tc>
        <w:tc>
          <w:tcPr>
            <w:tcW w:w="17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196" w:type="dxa"/>
            <w:vAlign w:val="top"/>
          </w:tcPr>
          <w:p>
            <w:pPr>
              <w:pStyle w:val="6"/>
              <w:spacing w:before="265" w:line="216" w:lineRule="auto"/>
              <w:ind w:left="117"/>
            </w:pPr>
            <w:r>
              <w:rPr>
                <w:spacing w:val="-2"/>
              </w:rPr>
              <w:t>其他情况补充说明</w:t>
            </w:r>
          </w:p>
        </w:tc>
        <w:tc>
          <w:tcPr>
            <w:tcW w:w="1141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610" w:bottom="1226" w:left="1610" w:header="0" w:footer="1063" w:gutter="0"/>
          <w:cols w:equalWidth="0" w:num="1">
            <w:col w:w="13618"/>
          </w:cols>
        </w:sectPr>
      </w:pPr>
    </w:p>
    <w:p>
      <w:pPr>
        <w:pStyle w:val="2"/>
      </w:pPr>
      <w:bookmarkStart w:id="0" w:name="_GoBack"/>
      <w:bookmarkEnd w:id="0"/>
    </w:p>
    <w:sectPr>
      <w:footerReference r:id="rId7" w:type="default"/>
      <w:pgSz w:w="11906" w:h="16839"/>
      <w:pgMar w:top="400" w:right="1306" w:bottom="1312" w:left="1483" w:header="0" w:footer="11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6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7"/>
        <w:sz w:val="18"/>
        <w:szCs w:val="18"/>
        <w:lang w:val="en-US" w:eastAsia="zh-CN"/>
      </w:rPr>
      <w:t>1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dlOTU0M2M1NmRhZDg5YzUxYjNkOTBhY2UxZDc3NTMifQ=="/>
  </w:docVars>
  <w:rsids>
    <w:rsidRoot w:val="00000000"/>
    <w:rsid w:val="672D5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2024-04-28T09:12:00Z</dcterms:created>
  <dc:creator>子璋</dc:creator>
  <cp:lastModifiedBy>Loveliyan</cp:lastModifiedBy>
  <dcterms:modified xsi:type="dcterms:W3CDTF">2024-04-28T01:40:26Z</dcterms:modified>
  <dc:title>博罗县市场监督管理局文件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2024-04-28T09:12:32Z</vt:filetime>
  </property>
  <property fmtid="{D5CDD505-2E9C-101B-9397-08002B2CF9AE}" pid="4" name="KSOProductBuildVer">
    <vt:lpwstr>2052-12.1.0.16729</vt:lpwstr>
  </property>
  <property fmtid="{D5CDD505-2E9C-101B-9397-08002B2CF9AE}" pid="5" name="ICV">
    <vt:lpwstr>0FED1E659E9C413D9589ED7C43F3D93C_13</vt:lpwstr>
  </property>
</Properties>
</file>