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89E5F">
      <w:pPr>
        <w:pStyle w:val="43"/>
        <w:keepNext w:val="0"/>
        <w:keepLines w:val="0"/>
        <w:pageBreakBefore w:val="0"/>
        <w:shd w:val="clear"/>
        <w:kinsoku/>
        <w:overflowPunct/>
        <w:topLinePunct w:val="0"/>
        <w:autoSpaceDE/>
        <w:autoSpaceDN/>
        <w:bidi w:val="0"/>
        <w:spacing w:line="580" w:lineRule="exact"/>
        <w:jc w:val="left"/>
        <w:textAlignment w:val="auto"/>
        <w:outlineLvl w:val="9"/>
        <w:rPr>
          <w:rFonts w:hint="eastAsia" w:ascii="方正仿宋_GBK" w:hAnsi="方正仿宋_GBK" w:eastAsia="方正仿宋_GBK" w:cs="方正仿宋_GBK"/>
          <w:b/>
          <w:bCs/>
          <w:color w:val="auto"/>
          <w:kern w:val="2"/>
          <w:sz w:val="32"/>
          <w:szCs w:val="32"/>
          <w:highlight w:val="none"/>
          <w:lang w:val="en-US" w:eastAsia="zh-CN" w:bidi="ar-SA"/>
        </w:rPr>
      </w:pPr>
      <w:bookmarkStart w:id="0" w:name="_Toc339810018"/>
      <w:bookmarkStart w:id="1" w:name="_Toc12272"/>
      <w:bookmarkStart w:id="2" w:name="_Toc2920"/>
      <w:bookmarkStart w:id="3" w:name="_Toc1522"/>
      <w:bookmarkStart w:id="4" w:name="_Toc10089"/>
      <w:r>
        <w:rPr>
          <w:rFonts w:hint="eastAsia" w:ascii="方正仿宋_GBK" w:hAnsi="方正仿宋_GBK" w:eastAsia="方正仿宋_GBK" w:cs="方正仿宋_GBK"/>
          <w:b/>
          <w:bCs/>
          <w:color w:val="auto"/>
          <w:kern w:val="2"/>
          <w:sz w:val="32"/>
          <w:szCs w:val="32"/>
          <w:highlight w:val="none"/>
          <w:lang w:val="en-US" w:eastAsia="zh-CN" w:bidi="ar-SA"/>
        </w:rPr>
        <w:t>附件：</w:t>
      </w:r>
    </w:p>
    <w:p w14:paraId="38E76927">
      <w:pPr>
        <w:pStyle w:val="43"/>
        <w:keepNext w:val="0"/>
        <w:keepLines w:val="0"/>
        <w:pageBreakBefore w:val="0"/>
        <w:shd w:val="clear"/>
        <w:kinsoku/>
        <w:overflowPunct/>
        <w:topLinePunct w:val="0"/>
        <w:autoSpaceDE/>
        <w:autoSpaceDN/>
        <w:bidi w:val="0"/>
        <w:spacing w:line="580" w:lineRule="exact"/>
        <w:jc w:val="center"/>
        <w:textAlignment w:val="auto"/>
        <w:outlineLvl w:val="9"/>
        <w:rPr>
          <w:rFonts w:hint="eastAsia" w:eastAsia="方正小标宋简体" w:cs="方正小标宋简体"/>
          <w:b w:val="0"/>
          <w:bCs/>
          <w:color w:val="auto"/>
          <w:sz w:val="44"/>
          <w:szCs w:val="44"/>
          <w:lang w:val="en-US" w:eastAsia="zh-CN"/>
        </w:rPr>
      </w:pPr>
    </w:p>
    <w:p w14:paraId="5A861145">
      <w:pPr>
        <w:pStyle w:val="43"/>
        <w:keepNext w:val="0"/>
        <w:keepLines w:val="0"/>
        <w:pageBreakBefore w:val="0"/>
        <w:shd w:val="clear"/>
        <w:kinsoku/>
        <w:overflowPunct/>
        <w:topLinePunct w:val="0"/>
        <w:autoSpaceDE/>
        <w:autoSpaceDN/>
        <w:bidi w:val="0"/>
        <w:spacing w:line="580" w:lineRule="exact"/>
        <w:jc w:val="center"/>
        <w:textAlignment w:val="auto"/>
        <w:outlineLvl w:val="9"/>
        <w:rPr>
          <w:rFonts w:hint="eastAsia" w:ascii="Times New Roman" w:hAnsi="Times New Roman" w:eastAsia="方正小标宋简体" w:cs="方正小标宋简体"/>
          <w:b w:val="0"/>
          <w:bCs/>
          <w:color w:val="auto"/>
          <w:kern w:val="2"/>
          <w:sz w:val="44"/>
          <w:szCs w:val="44"/>
          <w:lang w:val="en-US" w:eastAsia="zh-CN"/>
        </w:rPr>
      </w:pPr>
      <w:r>
        <w:rPr>
          <w:rFonts w:hint="eastAsia" w:eastAsia="方正小标宋简体" w:cs="方正小标宋简体"/>
          <w:b w:val="0"/>
          <w:bCs/>
          <w:color w:val="auto"/>
          <w:sz w:val="44"/>
          <w:szCs w:val="44"/>
          <w:lang w:val="en-US" w:eastAsia="zh-CN"/>
        </w:rPr>
        <w:t>博罗县电子政务协同办公平台（OA）服务项目采购需求及评分标准</w:t>
      </w:r>
      <w:r>
        <w:rPr>
          <w:rFonts w:hint="eastAsia" w:ascii="Times New Roman" w:hAnsi="Times New Roman" w:eastAsia="方正小标宋简体" w:cs="方正小标宋简体"/>
          <w:b w:val="0"/>
          <w:bCs/>
          <w:color w:val="auto"/>
          <w:kern w:val="2"/>
          <w:sz w:val="44"/>
          <w:szCs w:val="44"/>
          <w:lang w:val="en-US" w:eastAsia="zh-CN"/>
        </w:rPr>
        <w:br w:type="textWrapping"/>
      </w:r>
    </w:p>
    <w:p w14:paraId="749E715E">
      <w:pPr>
        <w:ind w:firstLine="643" w:firstLineChars="200"/>
        <w:rPr>
          <w:rFonts w:hint="eastAsia" w:ascii="方正仿宋_GBK" w:hAnsi="方正仿宋_GBK" w:eastAsia="方正仿宋_GBK" w:cs="方正仿宋_GBK"/>
          <w:b/>
          <w:bCs w:val="0"/>
          <w:color w:val="auto"/>
          <w:sz w:val="32"/>
          <w:szCs w:val="32"/>
          <w:highlight w:val="none"/>
          <w:lang w:eastAsia="zh-CN"/>
        </w:rPr>
      </w:pPr>
      <w:r>
        <w:rPr>
          <w:rFonts w:hint="eastAsia" w:ascii="方正仿宋_GBK" w:hAnsi="方正仿宋_GBK" w:eastAsia="方正仿宋_GBK" w:cs="方正仿宋_GBK"/>
          <w:b/>
          <w:bCs w:val="0"/>
          <w:color w:val="auto"/>
          <w:sz w:val="32"/>
          <w:szCs w:val="32"/>
          <w:highlight w:val="none"/>
          <w:lang w:val="en-US" w:eastAsia="zh-CN"/>
        </w:rPr>
        <w:t>一、</w:t>
      </w:r>
      <w:r>
        <w:rPr>
          <w:rFonts w:hint="eastAsia" w:ascii="方正仿宋_GBK" w:hAnsi="方正仿宋_GBK" w:eastAsia="方正仿宋_GBK" w:cs="方正仿宋_GBK"/>
          <w:b/>
          <w:bCs w:val="0"/>
          <w:color w:val="auto"/>
          <w:sz w:val="32"/>
          <w:szCs w:val="32"/>
          <w:highlight w:val="none"/>
          <w:lang w:eastAsia="zh-CN"/>
        </w:rPr>
        <w:t>项目商务要求</w:t>
      </w:r>
    </w:p>
    <w:bookmarkEnd w:id="0"/>
    <w:bookmarkEnd w:id="1"/>
    <w:bookmarkEnd w:id="2"/>
    <w:bookmarkEnd w:id="3"/>
    <w:bookmarkEnd w:id="4"/>
    <w:p w14:paraId="69CD055E">
      <w:pPr>
        <w:ind w:firstLine="640" w:firstLineChars="200"/>
        <w:rPr>
          <w:rFonts w:hint="eastAsia" w:ascii="方正仿宋_GBK" w:hAnsi="方正仿宋_GBK" w:eastAsia="方正仿宋_GBK" w:cs="方正仿宋_GBK"/>
          <w:color w:val="auto"/>
          <w:sz w:val="32"/>
          <w:szCs w:val="32"/>
          <w:highlight w:val="none"/>
          <w:lang w:val="en-US" w:eastAsia="zh-Hans"/>
        </w:rPr>
      </w:pPr>
      <w:r>
        <w:rPr>
          <w:rFonts w:hint="eastAsia" w:ascii="方正仿宋_GBK" w:hAnsi="方正仿宋_GBK" w:eastAsia="方正仿宋_GBK" w:cs="方正仿宋_GBK"/>
          <w:color w:val="auto"/>
          <w:sz w:val="32"/>
          <w:szCs w:val="32"/>
          <w:highlight w:val="none"/>
          <w:lang w:val="en-US" w:eastAsia="zh-CN"/>
        </w:rPr>
        <w:t>1.交货时间：自合同签订之日起两个月内正式上线。</w:t>
      </w:r>
    </w:p>
    <w:p w14:paraId="0B37C31F">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2.售后服务要求</w:t>
      </w:r>
    </w:p>
    <w:p w14:paraId="022C098B">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提供标准电话技术支持（7×24小时）。服务期内运维人员接到通知后5分钟内响应，1小时内到达现场，除特殊情况外，故障排除时间不超过3小时。</w:t>
      </w:r>
    </w:p>
    <w:p w14:paraId="0924DC0A">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3.服务期限：1年。</w:t>
      </w:r>
    </w:p>
    <w:p w14:paraId="2BE56C67">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4.服务地点：采购方指定地点。</w:t>
      </w:r>
    </w:p>
    <w:p w14:paraId="77B93003">
      <w:pPr>
        <w:ind w:firstLine="640" w:firstLineChars="200"/>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bookmarkStart w:id="5" w:name="_Toc267320051"/>
      <w:bookmarkStart w:id="6" w:name="_Toc516064525"/>
      <w:r>
        <w:rPr>
          <w:rFonts w:hint="eastAsia" w:ascii="方正仿宋_GBK" w:hAnsi="方正仿宋_GBK" w:eastAsia="方正仿宋_GBK" w:cs="方正仿宋_GBK"/>
          <w:color w:val="auto"/>
          <w:sz w:val="32"/>
          <w:szCs w:val="32"/>
          <w:highlight w:val="none"/>
          <w:lang w:val="en-US" w:eastAsia="zh-CN"/>
        </w:rPr>
        <w:t>5.付款方式</w:t>
      </w:r>
      <w:bookmarkEnd w:id="5"/>
      <w:bookmarkEnd w:id="6"/>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根据合同约定按期通过银行转账支付。</w:t>
      </w:r>
    </w:p>
    <w:p w14:paraId="5921E1D6">
      <w:pPr>
        <w:ind w:firstLine="482" w:firstLineChars="200"/>
        <w:rPr>
          <w:rFonts w:hint="eastAsia" w:ascii="方正仿宋_GBK" w:hAnsi="方正仿宋_GBK" w:eastAsia="方正仿宋_GBK" w:cs="方正仿宋_GBK"/>
          <w:b/>
          <w:bCs w:val="0"/>
          <w:color w:val="auto"/>
          <w:sz w:val="24"/>
          <w:szCs w:val="24"/>
          <w:highlight w:val="none"/>
          <w:lang w:val="hr-HR" w:eastAsia="zh-CN"/>
        </w:rPr>
      </w:pPr>
      <w:r>
        <w:rPr>
          <w:rFonts w:hint="eastAsia" w:ascii="方正仿宋_GBK" w:hAnsi="方正仿宋_GBK" w:eastAsia="方正仿宋_GBK" w:cs="方正仿宋_GBK"/>
          <w:b/>
          <w:bCs w:val="0"/>
          <w:color w:val="auto"/>
          <w:sz w:val="24"/>
          <w:szCs w:val="24"/>
          <w:highlight w:val="none"/>
          <w:lang w:val="hr-HR" w:eastAsia="zh-CN"/>
        </w:rPr>
        <w:t>注：带“▲”为重要技术、商务指标，任何的负偏差或劣于将被扣分。</w:t>
      </w:r>
    </w:p>
    <w:p w14:paraId="376279DD">
      <w:pPr>
        <w:ind w:firstLine="643" w:firstLineChars="200"/>
        <w:rPr>
          <w:rFonts w:hint="default" w:ascii="方正仿宋_GBK" w:hAnsi="方正仿宋_GBK" w:eastAsia="方正仿宋_GBK" w:cs="方正仿宋_GBK"/>
          <w:b/>
          <w:bCs w:val="0"/>
          <w:color w:val="auto"/>
          <w:sz w:val="32"/>
          <w:szCs w:val="32"/>
          <w:highlight w:val="none"/>
          <w:lang w:val="en-US" w:eastAsia="zh-CN"/>
        </w:rPr>
      </w:pPr>
      <w:r>
        <w:rPr>
          <w:rFonts w:hint="eastAsia" w:ascii="方正仿宋_GBK" w:hAnsi="方正仿宋_GBK" w:eastAsia="方正仿宋_GBK" w:cs="方正仿宋_GBK"/>
          <w:b/>
          <w:bCs w:val="0"/>
          <w:color w:val="auto"/>
          <w:sz w:val="32"/>
          <w:szCs w:val="32"/>
          <w:highlight w:val="none"/>
          <w:lang w:val="en-US" w:eastAsia="zh-CN"/>
        </w:rPr>
        <w:t>二、</w:t>
      </w:r>
      <w:r>
        <w:rPr>
          <w:rFonts w:hint="eastAsia" w:ascii="方正仿宋_GBK" w:hAnsi="方正仿宋_GBK" w:eastAsia="方正仿宋_GBK" w:cs="方正仿宋_GBK"/>
          <w:b/>
          <w:bCs w:val="0"/>
          <w:color w:val="auto"/>
          <w:sz w:val="32"/>
          <w:szCs w:val="32"/>
          <w:highlight w:val="none"/>
          <w:lang w:eastAsia="zh-CN"/>
        </w:rPr>
        <w:t>项目</w:t>
      </w:r>
      <w:r>
        <w:rPr>
          <w:rFonts w:hint="eastAsia" w:ascii="方正仿宋_GBK" w:hAnsi="方正仿宋_GBK" w:eastAsia="方正仿宋_GBK" w:cs="方正仿宋_GBK"/>
          <w:b/>
          <w:bCs w:val="0"/>
          <w:color w:val="auto"/>
          <w:sz w:val="32"/>
          <w:szCs w:val="32"/>
          <w:highlight w:val="none"/>
          <w:lang w:val="en-US" w:eastAsia="zh-CN"/>
        </w:rPr>
        <w:t>最高限价</w:t>
      </w:r>
    </w:p>
    <w:tbl>
      <w:tblPr>
        <w:tblStyle w:val="18"/>
        <w:tblW w:w="491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3363"/>
        <w:gridCol w:w="870"/>
        <w:gridCol w:w="795"/>
        <w:gridCol w:w="1260"/>
        <w:gridCol w:w="1284"/>
      </w:tblGrid>
      <w:tr w14:paraId="4A69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8" w:type="pct"/>
            <w:tcBorders>
              <w:top w:val="single" w:color="000000" w:sz="4" w:space="0"/>
              <w:left w:val="single" w:color="000000" w:sz="4" w:space="0"/>
              <w:bottom w:val="single" w:color="000000" w:sz="4" w:space="0"/>
              <w:right w:val="single" w:color="000000" w:sz="4" w:space="0"/>
            </w:tcBorders>
            <w:noWrap w:val="0"/>
            <w:vAlign w:val="center"/>
          </w:tcPr>
          <w:p w14:paraId="4C93B4D9">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序号</w:t>
            </w:r>
          </w:p>
        </w:tc>
        <w:tc>
          <w:tcPr>
            <w:tcW w:w="2008" w:type="pct"/>
            <w:tcBorders>
              <w:top w:val="single" w:color="000000" w:sz="4" w:space="0"/>
              <w:left w:val="single" w:color="000000" w:sz="4" w:space="0"/>
              <w:bottom w:val="single" w:color="000000" w:sz="4" w:space="0"/>
              <w:right w:val="single" w:color="000000" w:sz="4" w:space="0"/>
            </w:tcBorders>
            <w:noWrap w:val="0"/>
            <w:vAlign w:val="center"/>
          </w:tcPr>
          <w:p w14:paraId="23BC7C2A">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名称</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09D69195">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数量</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0941230">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单位</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A507FB7">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最高限价（元）</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1377ADCD">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b/>
                <w:bCs/>
                <w:i w:val="0"/>
                <w:iCs w:val="0"/>
                <w:color w:val="000000"/>
                <w:kern w:val="0"/>
                <w:sz w:val="28"/>
                <w:szCs w:val="28"/>
                <w:highlight w:val="none"/>
                <w:u w:val="none"/>
                <w:lang w:val="en-US" w:eastAsia="zh-CN" w:bidi="ar"/>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备注</w:t>
            </w:r>
          </w:p>
        </w:tc>
      </w:tr>
      <w:tr w14:paraId="139B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78" w:type="pct"/>
            <w:tcBorders>
              <w:top w:val="single" w:color="000000" w:sz="4" w:space="0"/>
              <w:left w:val="single" w:color="000000" w:sz="4" w:space="0"/>
              <w:bottom w:val="single" w:color="000000" w:sz="4" w:space="0"/>
              <w:right w:val="single" w:color="000000" w:sz="4" w:space="0"/>
            </w:tcBorders>
            <w:noWrap w:val="0"/>
            <w:vAlign w:val="center"/>
          </w:tcPr>
          <w:p w14:paraId="293AC867">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2008" w:type="pct"/>
            <w:tcBorders>
              <w:top w:val="single" w:color="000000" w:sz="4" w:space="0"/>
              <w:left w:val="single" w:color="000000" w:sz="4" w:space="0"/>
              <w:bottom w:val="single" w:color="000000" w:sz="4" w:space="0"/>
              <w:right w:val="single" w:color="000000" w:sz="4" w:space="0"/>
            </w:tcBorders>
            <w:noWrap w:val="0"/>
            <w:vAlign w:val="center"/>
          </w:tcPr>
          <w:p w14:paraId="603A6E56">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i w:val="0"/>
                <w:iCs w:val="0"/>
                <w:color w:val="000000"/>
                <w:kern w:val="0"/>
                <w:sz w:val="28"/>
                <w:szCs w:val="28"/>
                <w:highlight w:val="none"/>
                <w:u w:val="none"/>
                <w:lang w:bidi="ar"/>
              </w:rPr>
            </w:pPr>
            <w:r>
              <w:rPr>
                <w:rFonts w:hint="eastAsia" w:ascii="方正仿宋_GBK" w:hAnsi="方正仿宋_GBK" w:eastAsia="方正仿宋_GBK" w:cs="方正仿宋_GBK"/>
                <w:i w:val="0"/>
                <w:iCs w:val="0"/>
                <w:color w:val="000000"/>
                <w:kern w:val="0"/>
                <w:sz w:val="28"/>
                <w:szCs w:val="28"/>
                <w:highlight w:val="none"/>
                <w:u w:val="none"/>
                <w:lang w:bidi="ar"/>
              </w:rPr>
              <w:t>博罗县电子政务协同办公平台（OA）</w:t>
            </w:r>
            <w:r>
              <w:rPr>
                <w:rFonts w:hint="eastAsia" w:ascii="方正仿宋_GBK" w:hAnsi="方正仿宋_GBK" w:eastAsia="方正仿宋_GBK" w:cs="方正仿宋_GBK"/>
                <w:i w:val="0"/>
                <w:iCs w:val="0"/>
                <w:color w:val="000000"/>
                <w:kern w:val="0"/>
                <w:sz w:val="28"/>
                <w:szCs w:val="28"/>
                <w:highlight w:val="none"/>
                <w:u w:val="none"/>
                <w:lang w:val="en-US" w:eastAsia="zh-CN" w:bidi="ar"/>
              </w:rPr>
              <w:t>服务</w:t>
            </w:r>
            <w:r>
              <w:rPr>
                <w:rFonts w:hint="eastAsia" w:ascii="方正仿宋_GBK" w:hAnsi="方正仿宋_GBK" w:eastAsia="方正仿宋_GBK" w:cs="方正仿宋_GBK"/>
                <w:i w:val="0"/>
                <w:iCs w:val="0"/>
                <w:color w:val="000000"/>
                <w:kern w:val="0"/>
                <w:sz w:val="28"/>
                <w:szCs w:val="28"/>
                <w:highlight w:val="none"/>
                <w:u w:val="none"/>
                <w:lang w:bidi="ar"/>
              </w:rPr>
              <w:t>项目</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38AB988">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i w:val="0"/>
                <w:iCs w:val="0"/>
                <w:color w:val="000000"/>
                <w:kern w:val="0"/>
                <w:sz w:val="28"/>
                <w:szCs w:val="28"/>
                <w:highlight w:val="none"/>
                <w:u w:val="none"/>
                <w:lang w:val="en-US" w:eastAsia="zh-CN" w:bidi="ar"/>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C44DEA7">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i w:val="0"/>
                <w:iCs w:val="0"/>
                <w:color w:val="000000"/>
                <w:kern w:val="0"/>
                <w:sz w:val="28"/>
                <w:szCs w:val="28"/>
                <w:highlight w:val="none"/>
                <w:u w:val="none"/>
                <w:lang w:val="en-US" w:eastAsia="zh-CN" w:bidi="ar"/>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年</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B9C875A">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i w:val="0"/>
                <w:iCs w:val="0"/>
                <w:color w:val="000000"/>
                <w:kern w:val="0"/>
                <w:sz w:val="28"/>
                <w:szCs w:val="28"/>
                <w:highlight w:val="none"/>
                <w:u w:val="none"/>
                <w:lang w:val="en-US" w:eastAsia="zh-CN" w:bidi="ar"/>
              </w:rPr>
            </w:pPr>
            <w:r>
              <w:rPr>
                <w:rFonts w:hint="eastAsia" w:ascii="方正仿宋_GBK" w:hAnsi="方正仿宋_GBK" w:eastAsia="方正仿宋_GBK" w:cs="方正仿宋_GBK"/>
                <w:i w:val="0"/>
                <w:iCs w:val="0"/>
                <w:color w:val="000000" w:themeColor="text1"/>
                <w:kern w:val="0"/>
                <w:sz w:val="28"/>
                <w:szCs w:val="28"/>
                <w:highlight w:val="none"/>
                <w:u w:val="none"/>
                <w:lang w:val="en-US" w:eastAsia="zh-CN" w:bidi="ar"/>
                <w14:textFill>
                  <w14:solidFill>
                    <w14:schemeClr w14:val="tx1"/>
                  </w14:solidFill>
                </w14:textFill>
              </w:rPr>
              <w:t>82</w:t>
            </w:r>
            <w:r>
              <w:rPr>
                <w:rFonts w:hint="eastAsia" w:ascii="方正仿宋_GBK" w:hAnsi="方正仿宋_GBK" w:eastAsia="方正仿宋_GBK" w:cs="方正仿宋_GBK"/>
                <w:i w:val="0"/>
                <w:iCs w:val="0"/>
                <w:color w:val="000000"/>
                <w:kern w:val="0"/>
                <w:sz w:val="28"/>
                <w:szCs w:val="28"/>
                <w:highlight w:val="none"/>
                <w:u w:val="none"/>
                <w:lang w:val="en-US" w:eastAsia="zh-CN" w:bidi="ar"/>
              </w:rPr>
              <w:t>万</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51D0A896">
            <w:pPr>
              <w:keepNext w:val="0"/>
              <w:keepLines w:val="0"/>
              <w:widowControl/>
              <w:suppressLineNumbers w:val="0"/>
              <w:spacing w:line="360" w:lineRule="auto"/>
              <w:ind w:firstLine="0" w:firstLineChars="0"/>
              <w:jc w:val="center"/>
              <w:textAlignment w:val="center"/>
              <w:rPr>
                <w:rFonts w:hint="eastAsia" w:ascii="方正仿宋_GBK" w:hAnsi="方正仿宋_GBK" w:eastAsia="方正仿宋_GBK" w:cs="方正仿宋_GBK"/>
                <w:i w:val="0"/>
                <w:iCs w:val="0"/>
                <w:color w:val="000000"/>
                <w:kern w:val="0"/>
                <w:sz w:val="28"/>
                <w:szCs w:val="28"/>
                <w:highlight w:val="none"/>
                <w:u w:val="none"/>
                <w:lang w:val="en-US" w:eastAsia="zh-CN" w:bidi="ar"/>
              </w:rPr>
            </w:pPr>
          </w:p>
        </w:tc>
      </w:tr>
    </w:tbl>
    <w:p w14:paraId="2E4DED0C">
      <w:pPr>
        <w:ind w:firstLine="482" w:firstLineChars="200"/>
        <w:rPr>
          <w:rFonts w:hint="eastAsia" w:ascii="方正仿宋_GBK" w:hAnsi="方正仿宋_GBK" w:eastAsia="方正仿宋_GBK" w:cs="方正仿宋_GBK"/>
          <w:b/>
          <w:bCs w:val="0"/>
          <w:color w:val="auto"/>
          <w:sz w:val="24"/>
          <w:szCs w:val="24"/>
          <w:highlight w:val="none"/>
          <w:lang w:val="en-US" w:eastAsia="zh-CN"/>
        </w:rPr>
      </w:pPr>
      <w:r>
        <w:rPr>
          <w:rFonts w:hint="eastAsia" w:ascii="方正仿宋_GBK" w:hAnsi="方正仿宋_GBK" w:eastAsia="方正仿宋_GBK" w:cs="方正仿宋_GBK"/>
          <w:b/>
          <w:bCs w:val="0"/>
          <w:color w:val="auto"/>
          <w:sz w:val="24"/>
          <w:szCs w:val="24"/>
          <w:highlight w:val="none"/>
          <w:lang w:val="en-US" w:eastAsia="zh-CN"/>
        </w:rPr>
        <w:t>注：本项目不接受联合体投标。</w:t>
      </w:r>
    </w:p>
    <w:p w14:paraId="55A7E29D">
      <w:pPr>
        <w:ind w:firstLine="643" w:firstLineChars="200"/>
        <w:rPr>
          <w:rFonts w:hint="eastAsia" w:ascii="方正仿宋_GBK" w:hAnsi="方正仿宋_GBK" w:eastAsia="方正仿宋_GBK" w:cs="方正仿宋_GBK"/>
          <w:b/>
          <w:bCs w:val="0"/>
          <w:color w:val="auto"/>
          <w:sz w:val="32"/>
          <w:szCs w:val="32"/>
          <w:highlight w:val="none"/>
          <w:lang w:val="en-US" w:eastAsia="zh-CN"/>
        </w:rPr>
      </w:pPr>
    </w:p>
    <w:p w14:paraId="5E8302DF">
      <w:pPr>
        <w:ind w:firstLine="643" w:firstLineChars="200"/>
        <w:rPr>
          <w:rFonts w:hint="eastAsia" w:ascii="方正仿宋_GBK" w:hAnsi="方正仿宋_GBK" w:eastAsia="方正仿宋_GBK" w:cs="方正仿宋_GBK"/>
          <w:b/>
          <w:bCs w:val="0"/>
          <w:color w:val="auto"/>
          <w:sz w:val="32"/>
          <w:szCs w:val="32"/>
          <w:highlight w:val="none"/>
          <w:lang w:eastAsia="zh-CN"/>
        </w:rPr>
      </w:pPr>
      <w:r>
        <w:rPr>
          <w:rFonts w:hint="eastAsia" w:ascii="方正仿宋_GBK" w:hAnsi="方正仿宋_GBK" w:eastAsia="方正仿宋_GBK" w:cs="方正仿宋_GBK"/>
          <w:b/>
          <w:bCs w:val="0"/>
          <w:color w:val="auto"/>
          <w:sz w:val="32"/>
          <w:szCs w:val="32"/>
          <w:highlight w:val="none"/>
          <w:lang w:val="en-US" w:eastAsia="zh-CN"/>
        </w:rPr>
        <w:t>二、</w:t>
      </w:r>
      <w:r>
        <w:rPr>
          <w:rFonts w:hint="eastAsia" w:ascii="方正仿宋_GBK" w:hAnsi="方正仿宋_GBK" w:eastAsia="方正仿宋_GBK" w:cs="方正仿宋_GBK"/>
          <w:b/>
          <w:bCs w:val="0"/>
          <w:color w:val="auto"/>
          <w:sz w:val="32"/>
          <w:szCs w:val="32"/>
          <w:highlight w:val="none"/>
          <w:lang w:eastAsia="zh-CN"/>
        </w:rPr>
        <w:t>项目技术要求</w:t>
      </w:r>
    </w:p>
    <w:p w14:paraId="661669F0">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以政府体制改革和实施“数智化”促进数字政府建设发展为契机，坚持结合电子政务协同办公平台信息化建设的实际情况，按照《国务院关于加强数字政府建设的指导意见》、《广东省数字政府改革建设“十四五”规划》、《广东省人民政府关于进一步深化数字政府改革建设的实施意见》等文件要求，完善电子政务协同办公平台，在人事管理、文件档案管理等方面进一步完善功能应用，扩展协同办公移动办公应用，继续完善“数字化、协同化、智慧化、移动化、集约化、一体化”的政务协同办公体系，以达到政府信息化建设的更高水平。</w:t>
      </w:r>
    </w:p>
    <w:p w14:paraId="7842A331">
      <w:pPr>
        <w:ind w:firstLine="640" w:firstLineChars="20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sz w:val="32"/>
          <w:szCs w:val="32"/>
          <w:highlight w:val="none"/>
          <w:lang w:val="en-US" w:eastAsia="zh-CN"/>
        </w:rPr>
        <w:t>本项目需实现</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国产化平台部署，支持金蝶、东方通等多种主流应用服务，支持人大金仓、达梦等国产化主流数据库，支持统信、麒麟等国产操作系统。</w:t>
      </w:r>
    </w:p>
    <w:p w14:paraId="2E7F84C6">
      <w:pPr>
        <w:ind w:firstLine="640" w:firstLineChars="200"/>
        <w:rPr>
          <w:rFonts w:hint="eastAsia" w:ascii="方正仿宋_GBK" w:hAnsi="方正仿宋_GBK" w:eastAsia="方正仿宋_GBK" w:cs="方正仿宋_GBK"/>
          <w:strike/>
          <w:dstrike w:val="0"/>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▲投标人需提供国产数据库原厂家产品兼容性认证的相关证明材料复印件并加盖公章。</w:t>
      </w:r>
    </w:p>
    <w:p w14:paraId="6C7F06A0">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▲投标人需提供国产办公软件原厂家产品兼容性认证的相关证明材料复印件并加盖公章。</w:t>
      </w:r>
    </w:p>
    <w:p w14:paraId="5FE58994">
      <w:pPr>
        <w:ind w:firstLine="643" w:firstLineChars="200"/>
        <w:rPr>
          <w:rFonts w:hint="eastAsia" w:ascii="方正仿宋_GBK" w:hAnsi="方正仿宋_GBK" w:eastAsia="方正仿宋_GBK" w:cs="方正仿宋_GBK"/>
          <w:b/>
          <w:bCs w:val="0"/>
          <w:color w:val="auto"/>
          <w:sz w:val="32"/>
          <w:szCs w:val="32"/>
          <w:highlight w:val="none"/>
          <w:lang w:val="en-US" w:eastAsia="zh-CN"/>
        </w:rPr>
      </w:pPr>
      <w:bookmarkStart w:id="7" w:name="_Toc141105730"/>
      <w:r>
        <w:rPr>
          <w:rFonts w:hint="eastAsia" w:ascii="方正仿宋_GBK" w:hAnsi="方正仿宋_GBK" w:eastAsia="方正仿宋_GBK" w:cs="方正仿宋_GBK"/>
          <w:b/>
          <w:bCs w:val="0"/>
          <w:color w:val="auto"/>
          <w:sz w:val="32"/>
          <w:szCs w:val="32"/>
          <w:highlight w:val="none"/>
          <w:lang w:val="en-US" w:eastAsia="zh-CN"/>
        </w:rPr>
        <w:t>三、项目功能要求</w:t>
      </w:r>
    </w:p>
    <w:p w14:paraId="47A60076">
      <w:pPr>
        <w:ind w:firstLine="643" w:firstLineChars="200"/>
        <w:rPr>
          <w:rFonts w:hint="eastAsia" w:ascii="仿宋" w:hAnsi="仿宋" w:eastAsia="仿宋" w:cs="仿宋"/>
        </w:rPr>
      </w:pPr>
      <w:r>
        <w:rPr>
          <w:rFonts w:hint="eastAsia" w:ascii="方正仿宋_GBK" w:hAnsi="方正仿宋_GBK" w:eastAsia="方正仿宋_GBK" w:cs="方正仿宋_GBK"/>
          <w:b/>
          <w:bCs/>
          <w:color w:val="auto"/>
          <w:sz w:val="32"/>
          <w:szCs w:val="32"/>
          <w:highlight w:val="none"/>
          <w:lang w:val="en-US" w:eastAsia="zh-CN"/>
        </w:rPr>
        <w:t>（一）项目功能清单</w:t>
      </w:r>
    </w:p>
    <w:tbl>
      <w:tblPr>
        <w:tblStyle w:val="18"/>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3737"/>
        <w:gridCol w:w="1056"/>
        <w:gridCol w:w="1064"/>
        <w:gridCol w:w="1453"/>
      </w:tblGrid>
      <w:tr w14:paraId="2051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noWrap/>
            <w:vAlign w:val="center"/>
          </w:tcPr>
          <w:p w14:paraId="26AE0164">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lang w:eastAsia="zh-CN"/>
              </w:rPr>
              <w:t>电子政务协同办公平台</w:t>
            </w:r>
            <w:r>
              <w:rPr>
                <w:rFonts w:hint="eastAsia" w:ascii="方正仿宋_GBK" w:hAnsi="方正仿宋_GBK" w:eastAsia="方正仿宋_GBK" w:cs="方正仿宋_GBK"/>
                <w:b/>
                <w:bCs/>
                <w:color w:val="000000"/>
                <w:kern w:val="0"/>
                <w:sz w:val="28"/>
                <w:szCs w:val="28"/>
              </w:rPr>
              <w:t>基础功能</w:t>
            </w:r>
          </w:p>
        </w:tc>
      </w:tr>
      <w:tr w14:paraId="22CC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noWrap/>
            <w:vAlign w:val="center"/>
          </w:tcPr>
          <w:p w14:paraId="34A14FF2">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协同办公云平台</w:t>
            </w:r>
          </w:p>
        </w:tc>
      </w:tr>
      <w:tr w14:paraId="2A8F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0045146B">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序号</w:t>
            </w:r>
          </w:p>
        </w:tc>
        <w:tc>
          <w:tcPr>
            <w:tcW w:w="2248" w:type="pct"/>
            <w:noWrap/>
            <w:vAlign w:val="center"/>
          </w:tcPr>
          <w:p w14:paraId="00BA612B">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名称</w:t>
            </w:r>
          </w:p>
        </w:tc>
        <w:tc>
          <w:tcPr>
            <w:tcW w:w="635" w:type="pct"/>
            <w:noWrap/>
            <w:vAlign w:val="center"/>
          </w:tcPr>
          <w:p w14:paraId="4319FBD8">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数量</w:t>
            </w:r>
          </w:p>
        </w:tc>
        <w:tc>
          <w:tcPr>
            <w:tcW w:w="640" w:type="pct"/>
            <w:noWrap/>
            <w:vAlign w:val="center"/>
          </w:tcPr>
          <w:p w14:paraId="44C520DE">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单位</w:t>
            </w:r>
          </w:p>
        </w:tc>
        <w:tc>
          <w:tcPr>
            <w:tcW w:w="874" w:type="pct"/>
            <w:noWrap/>
            <w:vAlign w:val="center"/>
          </w:tcPr>
          <w:p w14:paraId="33347F0F">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备注</w:t>
            </w:r>
          </w:p>
        </w:tc>
      </w:tr>
      <w:tr w14:paraId="47AA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5F026D6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2248" w:type="pct"/>
            <w:noWrap/>
            <w:vAlign w:val="center"/>
          </w:tcPr>
          <w:p w14:paraId="1DDBAD0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通知公告</w:t>
            </w:r>
          </w:p>
        </w:tc>
        <w:tc>
          <w:tcPr>
            <w:tcW w:w="635" w:type="pct"/>
            <w:noWrap/>
            <w:vAlign w:val="center"/>
          </w:tcPr>
          <w:p w14:paraId="5C2E4CB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3701E12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2C8820B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5D76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4CBC30D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p>
        </w:tc>
        <w:tc>
          <w:tcPr>
            <w:tcW w:w="2248" w:type="pct"/>
            <w:noWrap/>
            <w:vAlign w:val="center"/>
          </w:tcPr>
          <w:p w14:paraId="451C9567">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公文管理</w:t>
            </w:r>
          </w:p>
        </w:tc>
        <w:tc>
          <w:tcPr>
            <w:tcW w:w="635" w:type="pct"/>
            <w:noWrap/>
            <w:vAlign w:val="center"/>
          </w:tcPr>
          <w:p w14:paraId="5C5FFF2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7996664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3022AA9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7AED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2057914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p>
        </w:tc>
        <w:tc>
          <w:tcPr>
            <w:tcW w:w="2248" w:type="pct"/>
            <w:noWrap/>
            <w:vAlign w:val="center"/>
          </w:tcPr>
          <w:p w14:paraId="1F768757">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公文查询</w:t>
            </w:r>
          </w:p>
        </w:tc>
        <w:tc>
          <w:tcPr>
            <w:tcW w:w="635" w:type="pct"/>
            <w:noWrap/>
            <w:vAlign w:val="center"/>
          </w:tcPr>
          <w:p w14:paraId="6DA5316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2F52E83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24003D00">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216F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49D481C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p>
        </w:tc>
        <w:tc>
          <w:tcPr>
            <w:tcW w:w="2248" w:type="pct"/>
            <w:noWrap/>
            <w:vAlign w:val="center"/>
          </w:tcPr>
          <w:p w14:paraId="1925BBD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公文交换</w:t>
            </w:r>
          </w:p>
        </w:tc>
        <w:tc>
          <w:tcPr>
            <w:tcW w:w="635" w:type="pct"/>
            <w:noWrap/>
            <w:vAlign w:val="center"/>
          </w:tcPr>
          <w:p w14:paraId="5330A62E">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090FE5D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66A277C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50BE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3357DAF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p>
        </w:tc>
        <w:tc>
          <w:tcPr>
            <w:tcW w:w="2248" w:type="pct"/>
            <w:noWrap/>
            <w:vAlign w:val="center"/>
          </w:tcPr>
          <w:p w14:paraId="73EEA25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文件办理</w:t>
            </w:r>
          </w:p>
        </w:tc>
        <w:tc>
          <w:tcPr>
            <w:tcW w:w="635" w:type="pct"/>
            <w:noWrap/>
            <w:vAlign w:val="center"/>
          </w:tcPr>
          <w:p w14:paraId="2CBA607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61942FA4">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62BA4F3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1C05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375CA21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p>
        </w:tc>
        <w:tc>
          <w:tcPr>
            <w:tcW w:w="2248" w:type="pct"/>
            <w:noWrap/>
            <w:vAlign w:val="center"/>
          </w:tcPr>
          <w:p w14:paraId="2D8FDB6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文件传阅</w:t>
            </w:r>
          </w:p>
        </w:tc>
        <w:tc>
          <w:tcPr>
            <w:tcW w:w="635" w:type="pct"/>
            <w:noWrap/>
            <w:vAlign w:val="center"/>
          </w:tcPr>
          <w:p w14:paraId="25025EA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2A491A6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67E3728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75B2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27CFA30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p>
        </w:tc>
        <w:tc>
          <w:tcPr>
            <w:tcW w:w="2248" w:type="pct"/>
            <w:noWrap/>
            <w:vAlign w:val="center"/>
          </w:tcPr>
          <w:p w14:paraId="5EB930A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公文收藏</w:t>
            </w:r>
          </w:p>
        </w:tc>
        <w:tc>
          <w:tcPr>
            <w:tcW w:w="635" w:type="pct"/>
            <w:noWrap/>
            <w:vAlign w:val="center"/>
          </w:tcPr>
          <w:p w14:paraId="7CFDB2E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7A70B557">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178532B0">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5B25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36B00D6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p>
        </w:tc>
        <w:tc>
          <w:tcPr>
            <w:tcW w:w="2248" w:type="pct"/>
            <w:noWrap/>
            <w:vAlign w:val="center"/>
          </w:tcPr>
          <w:p w14:paraId="036D2F7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通讯录</w:t>
            </w:r>
          </w:p>
        </w:tc>
        <w:tc>
          <w:tcPr>
            <w:tcW w:w="635" w:type="pct"/>
            <w:noWrap/>
            <w:vAlign w:val="center"/>
          </w:tcPr>
          <w:p w14:paraId="54AF01F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41866FB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1F5756F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5307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0887767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w:t>
            </w:r>
          </w:p>
        </w:tc>
        <w:tc>
          <w:tcPr>
            <w:tcW w:w="2248" w:type="pct"/>
            <w:noWrap/>
            <w:vAlign w:val="center"/>
          </w:tcPr>
          <w:p w14:paraId="2D3AD09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日程管理</w:t>
            </w:r>
          </w:p>
        </w:tc>
        <w:tc>
          <w:tcPr>
            <w:tcW w:w="635" w:type="pct"/>
            <w:noWrap/>
            <w:vAlign w:val="center"/>
          </w:tcPr>
          <w:p w14:paraId="16EF4D0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780E5F2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4F8D4D6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74A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0609E28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w:t>
            </w:r>
          </w:p>
        </w:tc>
        <w:tc>
          <w:tcPr>
            <w:tcW w:w="2248" w:type="pct"/>
            <w:noWrap/>
            <w:vAlign w:val="center"/>
          </w:tcPr>
          <w:p w14:paraId="64D7011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内部邮件</w:t>
            </w:r>
          </w:p>
        </w:tc>
        <w:tc>
          <w:tcPr>
            <w:tcW w:w="635" w:type="pct"/>
            <w:noWrap/>
            <w:vAlign w:val="center"/>
          </w:tcPr>
          <w:p w14:paraId="274DCE0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0897C26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0BA0853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3AFA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3E13D50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11</w:t>
            </w:r>
          </w:p>
        </w:tc>
        <w:tc>
          <w:tcPr>
            <w:tcW w:w="2248" w:type="pct"/>
            <w:noWrap/>
            <w:vAlign w:val="center"/>
          </w:tcPr>
          <w:p w14:paraId="4470D5E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手写签批</w:t>
            </w:r>
          </w:p>
        </w:tc>
        <w:tc>
          <w:tcPr>
            <w:tcW w:w="635" w:type="pct"/>
            <w:noWrap/>
            <w:vAlign w:val="center"/>
          </w:tcPr>
          <w:p w14:paraId="23D33C34">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7081B52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1D3AF80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05CD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73C5051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12</w:t>
            </w:r>
          </w:p>
        </w:tc>
        <w:tc>
          <w:tcPr>
            <w:tcW w:w="2248" w:type="pct"/>
            <w:noWrap/>
            <w:vAlign w:val="center"/>
          </w:tcPr>
          <w:p w14:paraId="40D042E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档案管理</w:t>
            </w:r>
          </w:p>
        </w:tc>
        <w:tc>
          <w:tcPr>
            <w:tcW w:w="635" w:type="pct"/>
            <w:noWrap/>
            <w:vAlign w:val="center"/>
          </w:tcPr>
          <w:p w14:paraId="46CD96C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705FE2F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11E9588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001D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58B8922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13</w:t>
            </w:r>
          </w:p>
        </w:tc>
        <w:tc>
          <w:tcPr>
            <w:tcW w:w="2248" w:type="pct"/>
            <w:noWrap/>
            <w:vAlign w:val="center"/>
          </w:tcPr>
          <w:p w14:paraId="06DFC36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公文监控</w:t>
            </w:r>
          </w:p>
        </w:tc>
        <w:tc>
          <w:tcPr>
            <w:tcW w:w="635" w:type="pct"/>
            <w:noWrap/>
            <w:vAlign w:val="center"/>
          </w:tcPr>
          <w:p w14:paraId="09BB799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6E14777E">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5F4A3E6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6633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4DD1CA7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14</w:t>
            </w:r>
          </w:p>
        </w:tc>
        <w:tc>
          <w:tcPr>
            <w:tcW w:w="2248" w:type="pct"/>
            <w:noWrap/>
            <w:vAlign w:val="center"/>
          </w:tcPr>
          <w:p w14:paraId="2FF7CEF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会议管理</w:t>
            </w:r>
          </w:p>
        </w:tc>
        <w:tc>
          <w:tcPr>
            <w:tcW w:w="635" w:type="pct"/>
            <w:noWrap/>
            <w:vAlign w:val="center"/>
          </w:tcPr>
          <w:p w14:paraId="6F96D6D4">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6F2F24E0">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7F43772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3ED0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0394B07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15</w:t>
            </w:r>
          </w:p>
        </w:tc>
        <w:tc>
          <w:tcPr>
            <w:tcW w:w="2248" w:type="pct"/>
            <w:noWrap/>
            <w:vAlign w:val="center"/>
          </w:tcPr>
          <w:p w14:paraId="3FC1C8B4">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网盘管理</w:t>
            </w:r>
          </w:p>
        </w:tc>
        <w:tc>
          <w:tcPr>
            <w:tcW w:w="635" w:type="pct"/>
            <w:noWrap/>
            <w:vAlign w:val="center"/>
          </w:tcPr>
          <w:p w14:paraId="57FA1A1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5120D9E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6E59C90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0E93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01E5A5D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16</w:t>
            </w:r>
          </w:p>
        </w:tc>
        <w:tc>
          <w:tcPr>
            <w:tcW w:w="2248" w:type="pct"/>
            <w:noWrap/>
            <w:vAlign w:val="center"/>
          </w:tcPr>
          <w:p w14:paraId="68DF4CF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请休假管理</w:t>
            </w:r>
          </w:p>
        </w:tc>
        <w:tc>
          <w:tcPr>
            <w:tcW w:w="635" w:type="pct"/>
            <w:noWrap/>
            <w:vAlign w:val="center"/>
          </w:tcPr>
          <w:p w14:paraId="1480498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6DE4EAC0">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0E0DA1F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5B02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7F87664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17</w:t>
            </w:r>
          </w:p>
        </w:tc>
        <w:tc>
          <w:tcPr>
            <w:tcW w:w="2248" w:type="pct"/>
            <w:noWrap/>
            <w:vAlign w:val="center"/>
          </w:tcPr>
          <w:p w14:paraId="4274A85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公文统计</w:t>
            </w:r>
          </w:p>
        </w:tc>
        <w:tc>
          <w:tcPr>
            <w:tcW w:w="635" w:type="pct"/>
            <w:noWrap/>
            <w:vAlign w:val="center"/>
          </w:tcPr>
          <w:p w14:paraId="540C271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06AD493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0EBD034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742C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503FA9B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18</w:t>
            </w:r>
          </w:p>
        </w:tc>
        <w:tc>
          <w:tcPr>
            <w:tcW w:w="2248" w:type="pct"/>
            <w:noWrap/>
            <w:vAlign w:val="center"/>
          </w:tcPr>
          <w:p w14:paraId="4DC2B26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办文时限提醒</w:t>
            </w:r>
          </w:p>
        </w:tc>
        <w:tc>
          <w:tcPr>
            <w:tcW w:w="635" w:type="pct"/>
            <w:noWrap/>
            <w:vAlign w:val="center"/>
          </w:tcPr>
          <w:p w14:paraId="5EBBC10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441037E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69E8C4B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234B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7E8746B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19</w:t>
            </w:r>
          </w:p>
        </w:tc>
        <w:tc>
          <w:tcPr>
            <w:tcW w:w="2248" w:type="pct"/>
            <w:noWrap/>
            <w:vAlign w:val="center"/>
          </w:tcPr>
          <w:p w14:paraId="4AF6A6E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短信平台接口</w:t>
            </w:r>
          </w:p>
        </w:tc>
        <w:tc>
          <w:tcPr>
            <w:tcW w:w="635" w:type="pct"/>
            <w:noWrap/>
            <w:vAlign w:val="center"/>
          </w:tcPr>
          <w:p w14:paraId="69F0665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27CDF7B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63705BF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46B0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2EF1191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20</w:t>
            </w:r>
          </w:p>
        </w:tc>
        <w:tc>
          <w:tcPr>
            <w:tcW w:w="2248" w:type="pct"/>
            <w:noWrap/>
            <w:vAlign w:val="center"/>
          </w:tcPr>
          <w:p w14:paraId="40C2D51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公文标准数据双向交换接口</w:t>
            </w:r>
          </w:p>
        </w:tc>
        <w:tc>
          <w:tcPr>
            <w:tcW w:w="635" w:type="pct"/>
            <w:noWrap/>
            <w:vAlign w:val="center"/>
          </w:tcPr>
          <w:p w14:paraId="0E3FEC0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657289B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4698382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00FD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596D424C">
            <w:pPr>
              <w:widowControl/>
              <w:spacing w:line="360" w:lineRule="auto"/>
              <w:ind w:firstLine="0" w:firstLineChars="0"/>
              <w:jc w:val="center"/>
              <w:rPr>
                <w:rFonts w:hint="default"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21</w:t>
            </w:r>
          </w:p>
        </w:tc>
        <w:tc>
          <w:tcPr>
            <w:tcW w:w="2248" w:type="pct"/>
            <w:noWrap/>
            <w:vAlign w:val="center"/>
          </w:tcPr>
          <w:p w14:paraId="10CE09C7">
            <w:pPr>
              <w:widowControl/>
              <w:spacing w:line="360" w:lineRule="auto"/>
              <w:ind w:firstLine="0" w:firstLineChars="0"/>
              <w:jc w:val="center"/>
              <w:rPr>
                <w:rFonts w:hint="default"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新旧协同办公平台之间的数据迁移</w:t>
            </w:r>
          </w:p>
        </w:tc>
        <w:tc>
          <w:tcPr>
            <w:tcW w:w="635" w:type="pct"/>
            <w:noWrap/>
            <w:vAlign w:val="center"/>
          </w:tcPr>
          <w:p w14:paraId="03D9200F">
            <w:pPr>
              <w:widowControl/>
              <w:spacing w:line="360" w:lineRule="auto"/>
              <w:ind w:firstLine="0" w:firstLineChars="0"/>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640" w:type="pct"/>
            <w:noWrap/>
            <w:vAlign w:val="center"/>
          </w:tcPr>
          <w:p w14:paraId="361FCF26">
            <w:pPr>
              <w:widowControl/>
              <w:spacing w:line="360" w:lineRule="auto"/>
              <w:ind w:firstLine="0" w:firstLineChars="0"/>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项</w:t>
            </w:r>
          </w:p>
        </w:tc>
        <w:tc>
          <w:tcPr>
            <w:tcW w:w="874" w:type="pct"/>
            <w:noWrap/>
            <w:vAlign w:val="center"/>
          </w:tcPr>
          <w:p w14:paraId="27935EA6">
            <w:pPr>
              <w:widowControl/>
              <w:spacing w:line="360" w:lineRule="auto"/>
              <w:ind w:firstLine="0" w:firstLineChars="0"/>
              <w:jc w:val="left"/>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p>
        </w:tc>
      </w:tr>
      <w:tr w14:paraId="62AF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noWrap/>
            <w:vAlign w:val="center"/>
          </w:tcPr>
          <w:p w14:paraId="7CB201AA">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移动办公应用平台（APP）</w:t>
            </w:r>
          </w:p>
        </w:tc>
      </w:tr>
      <w:tr w14:paraId="3CA6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6A9982BD">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序号</w:t>
            </w:r>
          </w:p>
        </w:tc>
        <w:tc>
          <w:tcPr>
            <w:tcW w:w="2248" w:type="pct"/>
            <w:noWrap/>
            <w:vAlign w:val="center"/>
          </w:tcPr>
          <w:p w14:paraId="06EE1D3A">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名称</w:t>
            </w:r>
          </w:p>
        </w:tc>
        <w:tc>
          <w:tcPr>
            <w:tcW w:w="635" w:type="pct"/>
            <w:noWrap/>
            <w:vAlign w:val="center"/>
          </w:tcPr>
          <w:p w14:paraId="5CF42CB9">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数量</w:t>
            </w:r>
          </w:p>
        </w:tc>
        <w:tc>
          <w:tcPr>
            <w:tcW w:w="640" w:type="pct"/>
            <w:noWrap/>
            <w:vAlign w:val="center"/>
          </w:tcPr>
          <w:p w14:paraId="769F7BED">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单位</w:t>
            </w:r>
          </w:p>
        </w:tc>
        <w:tc>
          <w:tcPr>
            <w:tcW w:w="874" w:type="pct"/>
            <w:noWrap/>
            <w:vAlign w:val="center"/>
          </w:tcPr>
          <w:p w14:paraId="6FAF1713">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备注</w:t>
            </w:r>
          </w:p>
        </w:tc>
      </w:tr>
      <w:tr w14:paraId="5E5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592EFD3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2248" w:type="pct"/>
            <w:noWrap/>
            <w:vAlign w:val="center"/>
          </w:tcPr>
          <w:p w14:paraId="1EBB2CA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公文管理</w:t>
            </w:r>
          </w:p>
        </w:tc>
        <w:tc>
          <w:tcPr>
            <w:tcW w:w="635" w:type="pct"/>
            <w:noWrap/>
            <w:vAlign w:val="center"/>
          </w:tcPr>
          <w:p w14:paraId="5E0100F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26FE7B1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31B94E0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0B19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2BCF278E">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p>
        </w:tc>
        <w:tc>
          <w:tcPr>
            <w:tcW w:w="2248" w:type="pct"/>
            <w:noWrap/>
            <w:vAlign w:val="center"/>
          </w:tcPr>
          <w:p w14:paraId="2BA4387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公文收藏</w:t>
            </w:r>
          </w:p>
        </w:tc>
        <w:tc>
          <w:tcPr>
            <w:tcW w:w="635" w:type="pct"/>
            <w:noWrap/>
            <w:vAlign w:val="center"/>
          </w:tcPr>
          <w:p w14:paraId="15BC1DF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39483CA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15289E1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7B7C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0DA2D33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p>
        </w:tc>
        <w:tc>
          <w:tcPr>
            <w:tcW w:w="2248" w:type="pct"/>
            <w:noWrap/>
            <w:vAlign w:val="center"/>
          </w:tcPr>
          <w:p w14:paraId="73F1647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通知公告</w:t>
            </w:r>
          </w:p>
        </w:tc>
        <w:tc>
          <w:tcPr>
            <w:tcW w:w="635" w:type="pct"/>
            <w:noWrap/>
            <w:vAlign w:val="center"/>
          </w:tcPr>
          <w:p w14:paraId="51CF48B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4C1CCF6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7413A1D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36F6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4985306E">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p>
        </w:tc>
        <w:tc>
          <w:tcPr>
            <w:tcW w:w="2248" w:type="pct"/>
            <w:noWrap/>
            <w:vAlign w:val="center"/>
          </w:tcPr>
          <w:p w14:paraId="32EA3EE4">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通讯录</w:t>
            </w:r>
          </w:p>
        </w:tc>
        <w:tc>
          <w:tcPr>
            <w:tcW w:w="635" w:type="pct"/>
            <w:noWrap/>
            <w:vAlign w:val="center"/>
          </w:tcPr>
          <w:p w14:paraId="38985D3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5E9A6DB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12BCE2C4">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7193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557F163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p>
        </w:tc>
        <w:tc>
          <w:tcPr>
            <w:tcW w:w="2248" w:type="pct"/>
            <w:noWrap/>
            <w:vAlign w:val="center"/>
          </w:tcPr>
          <w:p w14:paraId="4307C4D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内部邮件</w:t>
            </w:r>
          </w:p>
        </w:tc>
        <w:tc>
          <w:tcPr>
            <w:tcW w:w="635" w:type="pct"/>
            <w:noWrap/>
            <w:vAlign w:val="center"/>
          </w:tcPr>
          <w:p w14:paraId="7CAE9300">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074A711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2DD57CF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4851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7DF5BE5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p>
        </w:tc>
        <w:tc>
          <w:tcPr>
            <w:tcW w:w="2248" w:type="pct"/>
            <w:noWrap/>
            <w:vAlign w:val="center"/>
          </w:tcPr>
          <w:p w14:paraId="686C5987">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身份验证</w:t>
            </w:r>
          </w:p>
        </w:tc>
        <w:tc>
          <w:tcPr>
            <w:tcW w:w="635" w:type="pct"/>
            <w:noWrap/>
            <w:vAlign w:val="center"/>
          </w:tcPr>
          <w:p w14:paraId="748B901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071D6E1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bottom"/>
          </w:tcPr>
          <w:p w14:paraId="23AA2137">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137C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6065C76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p>
        </w:tc>
        <w:tc>
          <w:tcPr>
            <w:tcW w:w="2248" w:type="pct"/>
            <w:noWrap/>
            <w:vAlign w:val="center"/>
          </w:tcPr>
          <w:p w14:paraId="6369A82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自动更新</w:t>
            </w:r>
          </w:p>
        </w:tc>
        <w:tc>
          <w:tcPr>
            <w:tcW w:w="635" w:type="pct"/>
            <w:noWrap/>
            <w:vAlign w:val="center"/>
          </w:tcPr>
          <w:p w14:paraId="29529711">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43B3A72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bottom"/>
          </w:tcPr>
          <w:p w14:paraId="78AF246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6777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noWrap/>
            <w:vAlign w:val="center"/>
          </w:tcPr>
          <w:p w14:paraId="1E2917E9">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应用支撑平台</w:t>
            </w:r>
          </w:p>
        </w:tc>
      </w:tr>
      <w:tr w14:paraId="495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46E8C1F9">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序号</w:t>
            </w:r>
          </w:p>
        </w:tc>
        <w:tc>
          <w:tcPr>
            <w:tcW w:w="2248" w:type="pct"/>
            <w:noWrap/>
            <w:vAlign w:val="center"/>
          </w:tcPr>
          <w:p w14:paraId="14D26D8A">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名称</w:t>
            </w:r>
          </w:p>
        </w:tc>
        <w:tc>
          <w:tcPr>
            <w:tcW w:w="635" w:type="pct"/>
            <w:noWrap/>
            <w:vAlign w:val="center"/>
          </w:tcPr>
          <w:p w14:paraId="45BA82AF">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数量</w:t>
            </w:r>
          </w:p>
        </w:tc>
        <w:tc>
          <w:tcPr>
            <w:tcW w:w="640" w:type="pct"/>
            <w:noWrap/>
            <w:vAlign w:val="center"/>
          </w:tcPr>
          <w:p w14:paraId="185F1A34">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单位</w:t>
            </w:r>
          </w:p>
        </w:tc>
        <w:tc>
          <w:tcPr>
            <w:tcW w:w="874" w:type="pct"/>
            <w:noWrap/>
            <w:vAlign w:val="center"/>
          </w:tcPr>
          <w:p w14:paraId="36929E95">
            <w:pPr>
              <w:widowControl/>
              <w:spacing w:line="360" w:lineRule="auto"/>
              <w:ind w:firstLine="0" w:firstLineChars="0"/>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备注</w:t>
            </w:r>
          </w:p>
        </w:tc>
      </w:tr>
      <w:tr w14:paraId="5C6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37754AF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2248" w:type="pct"/>
            <w:noWrap/>
            <w:vAlign w:val="center"/>
          </w:tcPr>
          <w:p w14:paraId="7541A4D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门户portal管理</w:t>
            </w:r>
          </w:p>
        </w:tc>
        <w:tc>
          <w:tcPr>
            <w:tcW w:w="635" w:type="pct"/>
            <w:noWrap/>
            <w:vAlign w:val="center"/>
          </w:tcPr>
          <w:p w14:paraId="42E71D1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6BE5C4E6">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0577CDE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14CF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035D1AF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p>
        </w:tc>
        <w:tc>
          <w:tcPr>
            <w:tcW w:w="2248" w:type="pct"/>
            <w:noWrap/>
            <w:vAlign w:val="center"/>
          </w:tcPr>
          <w:p w14:paraId="3D38481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用户及权限管理</w:t>
            </w:r>
          </w:p>
        </w:tc>
        <w:tc>
          <w:tcPr>
            <w:tcW w:w="635" w:type="pct"/>
            <w:noWrap/>
            <w:vAlign w:val="center"/>
          </w:tcPr>
          <w:p w14:paraId="7BC29B6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7B474F0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187AA14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280E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530BAFC4">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p>
        </w:tc>
        <w:tc>
          <w:tcPr>
            <w:tcW w:w="2248" w:type="pct"/>
            <w:noWrap/>
            <w:vAlign w:val="center"/>
          </w:tcPr>
          <w:p w14:paraId="0D14A9F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智能表单</w:t>
            </w:r>
          </w:p>
        </w:tc>
        <w:tc>
          <w:tcPr>
            <w:tcW w:w="635" w:type="pct"/>
            <w:noWrap/>
            <w:vAlign w:val="center"/>
          </w:tcPr>
          <w:p w14:paraId="44AD8313">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16B2667B">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29D635F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5053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49F3FE97">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p>
        </w:tc>
        <w:tc>
          <w:tcPr>
            <w:tcW w:w="2248" w:type="pct"/>
            <w:noWrap/>
            <w:vAlign w:val="center"/>
          </w:tcPr>
          <w:p w14:paraId="3D68B14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工作流引擎</w:t>
            </w:r>
          </w:p>
        </w:tc>
        <w:tc>
          <w:tcPr>
            <w:tcW w:w="635" w:type="pct"/>
            <w:noWrap/>
            <w:vAlign w:val="center"/>
          </w:tcPr>
          <w:p w14:paraId="242593D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5D0378EA">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72C83E05">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7D47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08231A1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p>
        </w:tc>
        <w:tc>
          <w:tcPr>
            <w:tcW w:w="2248" w:type="pct"/>
            <w:noWrap/>
            <w:vAlign w:val="center"/>
          </w:tcPr>
          <w:p w14:paraId="5C85EBFD">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搜索引擎</w:t>
            </w:r>
          </w:p>
        </w:tc>
        <w:tc>
          <w:tcPr>
            <w:tcW w:w="635" w:type="pct"/>
            <w:noWrap/>
            <w:vAlign w:val="center"/>
          </w:tcPr>
          <w:p w14:paraId="165374D9">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7CEBBC8F">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center"/>
          </w:tcPr>
          <w:p w14:paraId="44A6E944">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r w14:paraId="0C7B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2" w:type="pct"/>
            <w:noWrap w:val="0"/>
            <w:vAlign w:val="center"/>
          </w:tcPr>
          <w:p w14:paraId="785BF658">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p>
        </w:tc>
        <w:tc>
          <w:tcPr>
            <w:tcW w:w="2248" w:type="pct"/>
            <w:noWrap/>
            <w:vAlign w:val="center"/>
          </w:tcPr>
          <w:p w14:paraId="4E1C1B2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统一消息</w:t>
            </w:r>
          </w:p>
        </w:tc>
        <w:tc>
          <w:tcPr>
            <w:tcW w:w="635" w:type="pct"/>
            <w:noWrap/>
            <w:vAlign w:val="center"/>
          </w:tcPr>
          <w:p w14:paraId="4A5A3302">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640" w:type="pct"/>
            <w:noWrap/>
            <w:vAlign w:val="center"/>
          </w:tcPr>
          <w:p w14:paraId="74D7A72E">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项</w:t>
            </w:r>
          </w:p>
        </w:tc>
        <w:tc>
          <w:tcPr>
            <w:tcW w:w="874" w:type="pct"/>
            <w:noWrap/>
            <w:vAlign w:val="bottom"/>
          </w:tcPr>
          <w:p w14:paraId="00F5BB9C">
            <w:pPr>
              <w:widowControl/>
              <w:spacing w:line="360" w:lineRule="auto"/>
              <w:ind w:firstLine="0" w:firstLineChars="0"/>
              <w:jc w:val="center"/>
              <w:rPr>
                <w:rFonts w:hint="eastAsia" w:ascii="方正仿宋_GBK" w:hAnsi="方正仿宋_GBK" w:eastAsia="方正仿宋_GBK" w:cs="方正仿宋_GBK"/>
                <w:color w:val="000000"/>
                <w:kern w:val="0"/>
                <w:sz w:val="28"/>
                <w:szCs w:val="28"/>
              </w:rPr>
            </w:pPr>
          </w:p>
        </w:tc>
      </w:tr>
    </w:tbl>
    <w:p w14:paraId="75EC816F">
      <w:pPr>
        <w:ind w:firstLine="643" w:firstLineChars="200"/>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（二）项目功能详情</w:t>
      </w:r>
    </w:p>
    <w:p w14:paraId="36A08EED">
      <w:pPr>
        <w:ind w:firstLine="643" w:firstLineChars="200"/>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1.协同办公云平台</w:t>
      </w:r>
    </w:p>
    <w:bookmarkEnd w:id="7"/>
    <w:p w14:paraId="7BB18600">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1.1通知公告</w:t>
      </w:r>
    </w:p>
    <w:p w14:paraId="73FEC331">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通知公告管理主要用于通知信息发布信息系统为单位的各部门提供了通知公告管理。公告栏目主要用来发布单位的重要新闻。</w:t>
      </w:r>
    </w:p>
    <w:p w14:paraId="1F70A73C">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8" w:name="_Toc141105731"/>
      <w:r>
        <w:rPr>
          <w:rFonts w:hint="eastAsia" w:ascii="方正仿宋_GBK" w:hAnsi="方正仿宋_GBK" w:eastAsia="方正仿宋_GBK" w:cs="方正仿宋_GBK"/>
          <w:b/>
          <w:bCs/>
          <w:kern w:val="2"/>
          <w:sz w:val="32"/>
          <w:szCs w:val="32"/>
          <w:lang w:val="en-US" w:eastAsia="zh-CN" w:bidi="ar-SA"/>
        </w:rPr>
        <w:t>1.2公文管理</w:t>
      </w:r>
      <w:bookmarkEnd w:id="8"/>
    </w:p>
    <w:p w14:paraId="3F89CD17">
      <w:pPr>
        <w:widowControl w:val="0"/>
        <w:numPr>
          <w:ilvl w:val="0"/>
          <w:numId w:val="4"/>
        </w:numPr>
        <w:adjustRightInd w:val="0"/>
        <w:snapToGrid w:val="0"/>
        <w:spacing w:before="312" w:beforeLines="100" w:after="0" w:line="360" w:lineRule="auto"/>
        <w:ind w:left="902" w:hanging="420" w:firstLineChars="0"/>
        <w:jc w:val="left"/>
        <w:textAlignment w:val="baseline"/>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发文管理</w:t>
      </w:r>
    </w:p>
    <w:p w14:paraId="109C14C5">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文管理是对单位内部发文过程的自动化管理。拟稿人依据发文类型选择适合的发文模板和审批流程，送交相关领导进行审核、复核、会签、签发等工作，然后由办公室进行发文登记、编号、红头文件、盖章，并进行文件的发放（分发、下发、办结）、打印等工作，最后由公文管理员对办结公文进行归档，在整个发文过程中，可实现督办、催办的功能。系统内嵌高级。</w:t>
      </w:r>
    </w:p>
    <w:p w14:paraId="2EC8EF77">
      <w:pPr>
        <w:numPr>
          <w:ilvl w:val="0"/>
          <w:numId w:val="5"/>
        </w:numPr>
        <w:tabs>
          <w:tab w:val="left" w:pos="360"/>
          <w:tab w:val="left" w:pos="420"/>
        </w:tabs>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发文拟稿</w:t>
      </w:r>
    </w:p>
    <w:p w14:paraId="517AC850">
      <w:pPr>
        <w:numPr>
          <w:ilvl w:val="0"/>
          <w:numId w:val="5"/>
        </w:numPr>
        <w:tabs>
          <w:tab w:val="left" w:pos="360"/>
          <w:tab w:val="left" w:pos="420"/>
        </w:tabs>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发文处理</w:t>
      </w:r>
    </w:p>
    <w:p w14:paraId="464E84FA">
      <w:pPr>
        <w:numPr>
          <w:ilvl w:val="0"/>
          <w:numId w:val="5"/>
        </w:numPr>
        <w:tabs>
          <w:tab w:val="left" w:pos="360"/>
          <w:tab w:val="left" w:pos="420"/>
        </w:tabs>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发文查询</w:t>
      </w:r>
    </w:p>
    <w:p w14:paraId="4487F3CB">
      <w:pPr>
        <w:numPr>
          <w:ilvl w:val="0"/>
          <w:numId w:val="5"/>
        </w:numPr>
        <w:tabs>
          <w:tab w:val="left" w:pos="360"/>
          <w:tab w:val="left" w:pos="420"/>
        </w:tabs>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发文统计</w:t>
      </w:r>
    </w:p>
    <w:p w14:paraId="5B08FA2A">
      <w:pPr>
        <w:widowControl w:val="0"/>
        <w:numPr>
          <w:ilvl w:val="0"/>
          <w:numId w:val="4"/>
        </w:numPr>
        <w:adjustRightInd w:val="0"/>
        <w:snapToGrid w:val="0"/>
        <w:spacing w:before="312" w:beforeLines="100" w:after="0" w:line="360" w:lineRule="auto"/>
        <w:ind w:left="902" w:hanging="420" w:firstLineChars="0"/>
        <w:jc w:val="left"/>
        <w:textAlignment w:val="baseline"/>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收文管理</w:t>
      </w:r>
    </w:p>
    <w:p w14:paraId="50F2F3FD">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收文</w:t>
      </w:r>
      <w:r>
        <w:rPr>
          <w:rFonts w:hint="eastAsia" w:ascii="方正仿宋_GBK" w:hAnsi="方正仿宋_GBK" w:eastAsia="方正仿宋_GBK" w:cs="方正仿宋_GBK"/>
          <w:sz w:val="32"/>
          <w:szCs w:val="32"/>
          <w:lang w:val="en-US" w:eastAsia="zh-CN"/>
        </w:rPr>
        <w:t>管</w:t>
      </w:r>
      <w:r>
        <w:rPr>
          <w:rFonts w:hint="eastAsia" w:ascii="方正仿宋_GBK" w:hAnsi="方正仿宋_GBK" w:eastAsia="方正仿宋_GBK" w:cs="方正仿宋_GBK"/>
          <w:sz w:val="32"/>
          <w:szCs w:val="32"/>
        </w:rPr>
        <w:t>理是对单位收到的公文后进行承办阅办的过程全过程电子化应用，公文到达后，收文登记人选择公文类别，登记公文，送交相关人员办</w:t>
      </w:r>
      <w:r>
        <w:rPr>
          <w:rFonts w:hint="eastAsia" w:ascii="方正仿宋_GBK" w:hAnsi="方正仿宋_GBK" w:eastAsia="方正仿宋_GBK" w:cs="方正仿宋_GBK"/>
          <w:sz w:val="32"/>
          <w:szCs w:val="32"/>
          <w:lang w:val="en-US" w:eastAsia="zh-CN"/>
        </w:rPr>
        <w:t>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办文人员</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公文模板</w:t>
      </w:r>
      <w:r>
        <w:rPr>
          <w:rFonts w:hint="eastAsia" w:ascii="方正仿宋_GBK" w:hAnsi="方正仿宋_GBK" w:eastAsia="方正仿宋_GBK" w:cs="方正仿宋_GBK"/>
          <w:sz w:val="32"/>
          <w:szCs w:val="32"/>
          <w:lang w:val="en-US" w:eastAsia="zh-CN"/>
        </w:rPr>
        <w:t>提出拟办意见</w:t>
      </w:r>
      <w:r>
        <w:rPr>
          <w:rFonts w:hint="eastAsia" w:ascii="方正仿宋_GBK" w:hAnsi="方正仿宋_GBK" w:eastAsia="方正仿宋_GBK" w:cs="方正仿宋_GBK"/>
          <w:sz w:val="32"/>
          <w:szCs w:val="32"/>
        </w:rPr>
        <w:t>、送交相关领导进行批示，并送交相关部门承办、传阅等。过先设置好的收文模板和收文演，进行来文/纸质公文扫描上传登记、审核、批示、承办、监控、管理等一系列作。</w:t>
      </w:r>
    </w:p>
    <w:p w14:paraId="3BBCFFBE">
      <w:pPr>
        <w:numPr>
          <w:ilvl w:val="0"/>
          <w:numId w:val="5"/>
        </w:numPr>
        <w:tabs>
          <w:tab w:val="left" w:pos="360"/>
          <w:tab w:val="left" w:pos="420"/>
        </w:tabs>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收文办理</w:t>
      </w:r>
    </w:p>
    <w:p w14:paraId="1D75C3F0">
      <w:pPr>
        <w:numPr>
          <w:ilvl w:val="0"/>
          <w:numId w:val="5"/>
        </w:numPr>
        <w:tabs>
          <w:tab w:val="left" w:pos="360"/>
          <w:tab w:val="left" w:pos="420"/>
        </w:tabs>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收文查询</w:t>
      </w:r>
    </w:p>
    <w:p w14:paraId="7940784B">
      <w:pPr>
        <w:numPr>
          <w:ilvl w:val="0"/>
          <w:numId w:val="5"/>
        </w:numPr>
        <w:tabs>
          <w:tab w:val="left" w:pos="360"/>
          <w:tab w:val="left" w:pos="420"/>
        </w:tabs>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收文统计</w:t>
      </w:r>
    </w:p>
    <w:p w14:paraId="39D5BDF1">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9" w:name="_Toc141105732"/>
      <w:r>
        <w:rPr>
          <w:rFonts w:hint="eastAsia" w:ascii="方正仿宋_GBK" w:hAnsi="方正仿宋_GBK" w:eastAsia="方正仿宋_GBK" w:cs="方正仿宋_GBK"/>
          <w:b/>
          <w:bCs/>
          <w:kern w:val="2"/>
          <w:sz w:val="32"/>
          <w:szCs w:val="32"/>
          <w:lang w:val="en-US" w:eastAsia="zh-CN" w:bidi="ar-SA"/>
        </w:rPr>
        <w:t>1.3公文查询</w:t>
      </w:r>
      <w:bookmarkEnd w:id="9"/>
    </w:p>
    <w:p w14:paraId="4C6C9BEA">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文查询模块包括文件发文查询、分类查询、收发文管理、督办、值班管理查询、应急事务查询、通用查询等功能。可提供多种维度的查询，根据不同的公文属性对已有的公文进行检索，快速找到需要的公文进行查看。</w:t>
      </w:r>
    </w:p>
    <w:p w14:paraId="6C5E4E15">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0" w:name="_Toc141105733"/>
      <w:r>
        <w:rPr>
          <w:rFonts w:hint="eastAsia" w:ascii="方正仿宋_GBK" w:hAnsi="方正仿宋_GBK" w:eastAsia="方正仿宋_GBK" w:cs="方正仿宋_GBK"/>
          <w:b/>
          <w:bCs/>
          <w:kern w:val="2"/>
          <w:sz w:val="32"/>
          <w:szCs w:val="32"/>
          <w:lang w:val="en-US" w:eastAsia="zh-CN" w:bidi="ar-SA"/>
        </w:rPr>
        <w:t>1.4公文交换</w:t>
      </w:r>
      <w:bookmarkEnd w:id="10"/>
    </w:p>
    <w:p w14:paraId="39B84EA1">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实现与外部上下级单位之间的办公系统的公文流转交换，不再需要通过手动</w:t>
      </w:r>
      <w:r>
        <w:rPr>
          <w:rFonts w:hint="eastAsia" w:ascii="方正仿宋_GBK" w:hAnsi="方正仿宋_GBK" w:eastAsia="方正仿宋_GBK" w:cs="方正仿宋_GBK"/>
          <w:sz w:val="32"/>
          <w:szCs w:val="32"/>
          <w:lang w:eastAsia="zh-CN"/>
        </w:rPr>
        <w:t>接收</w:t>
      </w:r>
      <w:r>
        <w:rPr>
          <w:rFonts w:hint="eastAsia" w:ascii="方正仿宋_GBK" w:hAnsi="方正仿宋_GBK" w:eastAsia="方正仿宋_GBK" w:cs="方正仿宋_GBK"/>
          <w:sz w:val="32"/>
          <w:szCs w:val="32"/>
        </w:rPr>
        <w:t>其他单位公文和填写来文单位和名称等现象，系统自动生成收文处理笺，并将来文作为附件，可另存也可直接发起公文收文流程。</w:t>
      </w:r>
    </w:p>
    <w:p w14:paraId="0A554BD4">
      <w:pPr>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收文管理</w:t>
      </w:r>
    </w:p>
    <w:p w14:paraId="494E39F8">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未签收公文</w:t>
      </w:r>
    </w:p>
    <w:p w14:paraId="42D5CB34">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已签收公文</w:t>
      </w:r>
    </w:p>
    <w:p w14:paraId="0C61353A">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已拒签公文</w:t>
      </w:r>
    </w:p>
    <w:p w14:paraId="71474FE0">
      <w:pPr>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发文管理</w:t>
      </w:r>
    </w:p>
    <w:p w14:paraId="3070CA83">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发文登记</w:t>
      </w:r>
    </w:p>
    <w:p w14:paraId="239DC089">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文件草稿</w:t>
      </w:r>
    </w:p>
    <w:p w14:paraId="51792714">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已分发文件</w:t>
      </w:r>
    </w:p>
    <w:p w14:paraId="2D97BFC9">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已作废文件</w:t>
      </w:r>
    </w:p>
    <w:p w14:paraId="5C9063C6">
      <w:pPr>
        <w:widowControl/>
        <w:numPr>
          <w:ilvl w:val="0"/>
          <w:numId w:val="0"/>
        </w:numPr>
        <w:spacing w:line="360" w:lineRule="auto"/>
        <w:ind w:leftChars="200" w:firstLine="640" w:firstLineChars="200"/>
        <w:jc w:val="left"/>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▲投标人需具有中华人民共和国国家版权局颁发的“公文交换平台”相关计算机软件著作权登记证书复印件并加盖公章。</w:t>
      </w:r>
    </w:p>
    <w:p w14:paraId="7AA6FFFB">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1" w:name="_Toc141105734"/>
      <w:r>
        <w:rPr>
          <w:rFonts w:hint="eastAsia" w:ascii="方正仿宋_GBK" w:hAnsi="方正仿宋_GBK" w:eastAsia="方正仿宋_GBK" w:cs="方正仿宋_GBK"/>
          <w:b/>
          <w:bCs/>
          <w:kern w:val="2"/>
          <w:sz w:val="32"/>
          <w:szCs w:val="32"/>
          <w:lang w:val="en-US" w:eastAsia="zh-CN" w:bidi="ar-SA"/>
        </w:rPr>
        <w:t>1.5文件办理</w:t>
      </w:r>
      <w:bookmarkEnd w:id="11"/>
    </w:p>
    <w:p w14:paraId="404FC07B">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件办理是根据文件需要填写拟办意见并提交领导的过程。办公人员确定收文流程后，文件按照事先选择的流程开始进行流转，系统会自动找到流程的第一个步骤，不再需要办公人员每次手动地去选择下一步的办理人员。</w:t>
      </w:r>
    </w:p>
    <w:p w14:paraId="4C5F248D">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2" w:name="_Toc141105735"/>
      <w:r>
        <w:rPr>
          <w:rFonts w:hint="eastAsia" w:ascii="方正仿宋_GBK" w:hAnsi="方正仿宋_GBK" w:eastAsia="方正仿宋_GBK" w:cs="方正仿宋_GBK"/>
          <w:b/>
          <w:bCs/>
          <w:kern w:val="2"/>
          <w:sz w:val="32"/>
          <w:szCs w:val="32"/>
          <w:lang w:val="en-US" w:eastAsia="zh-CN" w:bidi="ar-SA"/>
        </w:rPr>
        <w:t>1.6文件传阅</w:t>
      </w:r>
      <w:bookmarkEnd w:id="12"/>
    </w:p>
    <w:p w14:paraId="04FF48CD">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办公人员可以将正在办理的文件抄送给其他人进行阅知，也可以收取别人发送的阅知件进行文件传阅的意见填写。</w:t>
      </w:r>
    </w:p>
    <w:p w14:paraId="6A05A852">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3" w:name="_Toc141105736"/>
      <w:r>
        <w:rPr>
          <w:rFonts w:hint="eastAsia" w:ascii="方正仿宋_GBK" w:hAnsi="方正仿宋_GBK" w:eastAsia="方正仿宋_GBK" w:cs="方正仿宋_GBK"/>
          <w:b/>
          <w:bCs/>
          <w:kern w:val="2"/>
          <w:sz w:val="32"/>
          <w:szCs w:val="32"/>
          <w:lang w:val="en-US" w:eastAsia="zh-CN" w:bidi="ar-SA"/>
        </w:rPr>
        <w:t>1.7公文收藏</w:t>
      </w:r>
      <w:bookmarkEnd w:id="13"/>
    </w:p>
    <w:p w14:paraId="6E83DBD9">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在日常办文批件过程中，遇到相对重要的公文可以进行收藏，收藏后可以更方便快捷的回查公文，及时跟踪公文动向，并新增收藏分组功能。</w:t>
      </w:r>
    </w:p>
    <w:p w14:paraId="66E15904">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4" w:name="_Toc141105737"/>
      <w:r>
        <w:rPr>
          <w:rFonts w:hint="eastAsia" w:ascii="方正仿宋_GBK" w:hAnsi="方正仿宋_GBK" w:eastAsia="方正仿宋_GBK" w:cs="方正仿宋_GBK"/>
          <w:b/>
          <w:bCs/>
          <w:kern w:val="2"/>
          <w:sz w:val="32"/>
          <w:szCs w:val="32"/>
          <w:lang w:val="en-US" w:eastAsia="zh-CN" w:bidi="ar-SA"/>
        </w:rPr>
        <w:t>1.8通讯录</w:t>
      </w:r>
      <w:bookmarkEnd w:id="14"/>
    </w:p>
    <w:p w14:paraId="341F7AC4">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于工作人员比较多，对工作人员的联系方式也是动态变化的，建立工作人员通信录，方便人员进行查询。通过个人地址簿，可以记录私人的通讯录。个人通讯录的主要功能是供用户个人增添，删除或修改人员信息。人员信息可直接从公共通讯录中导入也可新建。</w:t>
      </w:r>
    </w:p>
    <w:p w14:paraId="313D1775">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本单位通讯录</w:t>
      </w:r>
    </w:p>
    <w:p w14:paraId="76ACBF4A">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个人通讯录</w:t>
      </w:r>
    </w:p>
    <w:p w14:paraId="25723A2A">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共享通讯录</w:t>
      </w:r>
    </w:p>
    <w:p w14:paraId="1FAEFEB5">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5" w:name="_Toc141105738"/>
      <w:r>
        <w:rPr>
          <w:rFonts w:hint="eastAsia" w:ascii="方正仿宋_GBK" w:hAnsi="方正仿宋_GBK" w:eastAsia="方正仿宋_GBK" w:cs="方正仿宋_GBK"/>
          <w:b/>
          <w:bCs/>
          <w:kern w:val="2"/>
          <w:sz w:val="32"/>
          <w:szCs w:val="32"/>
          <w:lang w:val="en-US" w:eastAsia="zh-CN" w:bidi="ar-SA"/>
        </w:rPr>
        <w:t>1.9日程管理</w:t>
      </w:r>
      <w:bookmarkEnd w:id="15"/>
    </w:p>
    <w:p w14:paraId="5E2B9157">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户可通过该模块订制个人级和部门级的日程，订制后可以以日历的范式显示，用户可以非常直观的观看所选的日程或计划。用户只需在仿日历页面中选择某天（或者某月，视显示视图而定），页面就会弹出当天（月）的日程安排。到期的日程安排会通过消息提醒的方式反馈给用户。</w:t>
      </w:r>
    </w:p>
    <w:p w14:paraId="5D53FF54">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6" w:name="_Toc141105739"/>
      <w:r>
        <w:rPr>
          <w:rFonts w:hint="eastAsia" w:ascii="方正仿宋_GBK" w:hAnsi="方正仿宋_GBK" w:eastAsia="方正仿宋_GBK" w:cs="方正仿宋_GBK"/>
          <w:b/>
          <w:bCs/>
          <w:kern w:val="2"/>
          <w:sz w:val="32"/>
          <w:szCs w:val="32"/>
          <w:lang w:val="en-US" w:eastAsia="zh-CN" w:bidi="ar-SA"/>
        </w:rPr>
        <w:t>1.10内部邮件</w:t>
      </w:r>
      <w:bookmarkEnd w:id="16"/>
    </w:p>
    <w:p w14:paraId="0BD66D35">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及个人内部邮件是指单位内部成员之间交流沟通的必要工具，具备收发邮件功能。内部邮箱收发邮件稳定，界面操作简单明了、可防御病毒邮件、管理轻松，容量大、可靠性高、可扩展性高，建立起部门内部高效的沟通机制。</w:t>
      </w:r>
    </w:p>
    <w:p w14:paraId="1E96D9B1">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7" w:name="_Toc141105740"/>
      <w:r>
        <w:rPr>
          <w:rFonts w:hint="eastAsia" w:ascii="方正仿宋_GBK" w:hAnsi="方正仿宋_GBK" w:eastAsia="方正仿宋_GBK" w:cs="方正仿宋_GBK"/>
          <w:b/>
          <w:bCs/>
          <w:kern w:val="2"/>
          <w:sz w:val="32"/>
          <w:szCs w:val="32"/>
          <w:lang w:val="en-US" w:eastAsia="zh-CN" w:bidi="ar-SA"/>
        </w:rPr>
        <w:t>1.11手写签批</w:t>
      </w:r>
      <w:bookmarkEnd w:id="17"/>
    </w:p>
    <w:p w14:paraId="3F8AC315">
      <w:pPr>
        <w:widowControl/>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实现在移动端的原笔迹签名功能，与PC端同步，各级领导签名后，可以在电脑上按指定表单格式展现、打印（需要采购E人E本设备）。</w:t>
      </w:r>
    </w:p>
    <w:p w14:paraId="396303B0">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8" w:name="_Toc141105741"/>
      <w:r>
        <w:rPr>
          <w:rFonts w:hint="eastAsia" w:ascii="方正仿宋_GBK" w:hAnsi="方正仿宋_GBK" w:eastAsia="方正仿宋_GBK" w:cs="方正仿宋_GBK"/>
          <w:b/>
          <w:bCs/>
          <w:kern w:val="2"/>
          <w:sz w:val="32"/>
          <w:szCs w:val="32"/>
          <w:lang w:val="en-US" w:eastAsia="zh-CN" w:bidi="ar-SA"/>
        </w:rPr>
        <w:t>1.12档案管理</w:t>
      </w:r>
      <w:bookmarkEnd w:id="18"/>
    </w:p>
    <w:p w14:paraId="76686DD0">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档案管理实现了对文件的收集和归档，通过建立统一的标准以规范整个文件管理，包括规范各业务类型的文件管理，完整的档案资源信息共享服务，主要实现档案流水化采集功能，针对每年的归档文件进行类别划分。最大限度保证了文档、资料的安全和保密，同时也方便查阅和备份。</w:t>
      </w:r>
    </w:p>
    <w:p w14:paraId="51CB26E9">
      <w:pPr>
        <w:numPr>
          <w:ilvl w:val="0"/>
          <w:numId w:val="7"/>
        </w:numPr>
        <w:spacing w:line="360" w:lineRule="auto"/>
        <w:ind w:left="840" w:firstLine="200" w:firstLine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待归档</w:t>
      </w:r>
    </w:p>
    <w:p w14:paraId="267F258B">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查看需要归档公文；</w:t>
      </w:r>
    </w:p>
    <w:p w14:paraId="6E162663">
      <w:pPr>
        <w:numPr>
          <w:ilvl w:val="0"/>
          <w:numId w:val="7"/>
        </w:numPr>
        <w:spacing w:line="360" w:lineRule="auto"/>
        <w:ind w:left="840" w:firstLine="200" w:firstLine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已归档</w:t>
      </w:r>
    </w:p>
    <w:p w14:paraId="6CA45FD7">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查询已归档公文；</w:t>
      </w:r>
    </w:p>
    <w:p w14:paraId="143D24DC">
      <w:pPr>
        <w:numPr>
          <w:ilvl w:val="0"/>
          <w:numId w:val="7"/>
        </w:numPr>
        <w:spacing w:line="360" w:lineRule="auto"/>
        <w:ind w:left="840" w:firstLine="200" w:firstLine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已退回</w:t>
      </w:r>
    </w:p>
    <w:p w14:paraId="61B8F44E">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查询不需要归档的退回件；</w:t>
      </w:r>
    </w:p>
    <w:p w14:paraId="7BAFBBF2">
      <w:pPr>
        <w:numPr>
          <w:ilvl w:val="0"/>
          <w:numId w:val="7"/>
        </w:numPr>
        <w:spacing w:line="360" w:lineRule="auto"/>
        <w:ind w:left="840" w:firstLine="200" w:firstLine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档案综合查询</w:t>
      </w:r>
    </w:p>
    <w:p w14:paraId="1172C036">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对归档公文进行查询。</w:t>
      </w:r>
    </w:p>
    <w:p w14:paraId="0A6CE0C5">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19" w:name="_Toc141105742"/>
      <w:r>
        <w:rPr>
          <w:rFonts w:hint="eastAsia" w:ascii="方正仿宋_GBK" w:hAnsi="方正仿宋_GBK" w:eastAsia="方正仿宋_GBK" w:cs="方正仿宋_GBK"/>
          <w:b/>
          <w:bCs/>
          <w:kern w:val="2"/>
          <w:sz w:val="32"/>
          <w:szCs w:val="32"/>
          <w:lang w:val="en-US" w:eastAsia="zh-CN" w:bidi="ar-SA"/>
        </w:rPr>
        <w:t>1.13公文监控</w:t>
      </w:r>
      <w:bookmarkEnd w:id="19"/>
    </w:p>
    <w:p w14:paraId="3F3AF9E7">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公文监控包括流转公文监控、办结公文监控等功能模块，对公文的流转过程</w:t>
      </w:r>
      <w:r>
        <w:rPr>
          <w:rFonts w:hint="eastAsia" w:ascii="方正仿宋_GBK" w:hAnsi="方正仿宋_GBK" w:eastAsia="方正仿宋_GBK" w:cs="方正仿宋_GBK"/>
          <w:sz w:val="32"/>
          <w:szCs w:val="32"/>
          <w:lang w:eastAsia="zh-CN"/>
        </w:rPr>
        <w:t>全记录</w:t>
      </w:r>
      <w:r>
        <w:rPr>
          <w:rFonts w:hint="eastAsia" w:ascii="方正仿宋_GBK" w:hAnsi="方正仿宋_GBK" w:eastAsia="方正仿宋_GBK" w:cs="方正仿宋_GBK"/>
          <w:sz w:val="32"/>
          <w:szCs w:val="32"/>
        </w:rPr>
        <w:t>，提供可视化监控页面，直观展现公文办理过程中的流转历史、当前流转状态等，</w:t>
      </w:r>
      <w:r>
        <w:rPr>
          <w:rFonts w:hint="eastAsia" w:ascii="方正仿宋_GBK" w:hAnsi="方正仿宋_GBK" w:eastAsia="方正仿宋_GBK" w:cs="方正仿宋_GBK"/>
          <w:sz w:val="32"/>
          <w:szCs w:val="32"/>
          <w:lang w:eastAsia="zh-CN"/>
        </w:rPr>
        <w:t>并记录</w:t>
      </w:r>
      <w:r>
        <w:rPr>
          <w:rFonts w:hint="eastAsia" w:ascii="方正仿宋_GBK" w:hAnsi="方正仿宋_GBK" w:eastAsia="方正仿宋_GBK" w:cs="方正仿宋_GBK"/>
          <w:sz w:val="32"/>
          <w:szCs w:val="32"/>
        </w:rPr>
        <w:t>每个环节办理人、办理时间、关键操作等，供公文管理员对公文问题进行定位和追溯。</w:t>
      </w:r>
    </w:p>
    <w:p w14:paraId="5E86D290">
      <w:pPr>
        <w:numPr>
          <w:ilvl w:val="0"/>
          <w:numId w:val="7"/>
        </w:numPr>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公文监控</w:t>
      </w:r>
    </w:p>
    <w:p w14:paraId="455E2788">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对公文进行监控和修改；</w:t>
      </w:r>
    </w:p>
    <w:p w14:paraId="1EEE5D07">
      <w:pPr>
        <w:numPr>
          <w:ilvl w:val="0"/>
          <w:numId w:val="7"/>
        </w:numPr>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公文日志</w:t>
      </w:r>
    </w:p>
    <w:p w14:paraId="566B8EEC">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查看操作日志。</w:t>
      </w:r>
    </w:p>
    <w:p w14:paraId="649FD699">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0" w:name="_Toc141105743"/>
      <w:r>
        <w:rPr>
          <w:rFonts w:hint="eastAsia" w:ascii="方正仿宋_GBK" w:hAnsi="方正仿宋_GBK" w:eastAsia="方正仿宋_GBK" w:cs="方正仿宋_GBK"/>
          <w:b/>
          <w:bCs/>
          <w:kern w:val="2"/>
          <w:sz w:val="32"/>
          <w:szCs w:val="32"/>
          <w:lang w:val="en-US" w:eastAsia="zh-CN" w:bidi="ar-SA"/>
        </w:rPr>
        <w:t>1.14会议管理</w:t>
      </w:r>
      <w:bookmarkEnd w:id="20"/>
    </w:p>
    <w:p w14:paraId="4B5DB4BD">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实现对会议议程、各项内容、与会人员、会议记录、会议通知等的管理以及对会议室、会务人员的管理。实现会议安排的起草、审批、会议通知、会议纪要等。</w:t>
      </w:r>
    </w:p>
    <w:p w14:paraId="0579BC69">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会议室安排</w:t>
      </w:r>
    </w:p>
    <w:p w14:paraId="5859E857">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用户可以通过会议室管理，实时</w:t>
      </w:r>
      <w:r>
        <w:rPr>
          <w:rFonts w:hint="eastAsia" w:ascii="方正仿宋_GBK" w:hAnsi="方正仿宋_GBK" w:eastAsia="方正仿宋_GBK" w:cs="方正仿宋_GBK"/>
          <w:sz w:val="32"/>
          <w:szCs w:val="32"/>
          <w:lang w:eastAsia="zh-CN"/>
        </w:rPr>
        <w:t>了解</w:t>
      </w:r>
      <w:r>
        <w:rPr>
          <w:rFonts w:hint="eastAsia" w:ascii="方正仿宋_GBK" w:hAnsi="方正仿宋_GBK" w:eastAsia="方正仿宋_GBK" w:cs="方正仿宋_GBK"/>
          <w:sz w:val="32"/>
          <w:szCs w:val="32"/>
        </w:rPr>
        <w:t>会议室的使用情况，并提出对会议室及相关设备的使用申请，在会议室管理员审核后有效。</w:t>
      </w:r>
    </w:p>
    <w:p w14:paraId="3933DD13">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会议信息</w:t>
      </w:r>
    </w:p>
    <w:p w14:paraId="76752A6C">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管理员查看会议的相关信息，包含会议地点、会议人员、附件及议题</w:t>
      </w:r>
    </w:p>
    <w:p w14:paraId="70E7C2A0">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需参与的会议</w:t>
      </w:r>
    </w:p>
    <w:p w14:paraId="2985C58C">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用户可查询需参加</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会议，并了解会议信息。</w:t>
      </w:r>
    </w:p>
    <w:p w14:paraId="7E8C568F">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会议通知</w:t>
      </w:r>
    </w:p>
    <w:p w14:paraId="37B043DE">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在会议申请批准后，会议召开之前，由会议组织者向与会人员发出会议通知。</w:t>
      </w:r>
    </w:p>
    <w:p w14:paraId="151E28BE">
      <w:pPr>
        <w:widowControl/>
        <w:numPr>
          <w:ilvl w:val="0"/>
          <w:numId w:val="6"/>
        </w:numPr>
        <w:spacing w:line="360" w:lineRule="auto"/>
        <w:ind w:left="0"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会议资料推送</w:t>
      </w:r>
    </w:p>
    <w:p w14:paraId="28428D12">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会议召开之前，会议组织者可选择与会人员并根据会议内容推送会议资料。</w:t>
      </w:r>
    </w:p>
    <w:p w14:paraId="30BD569A">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1" w:name="_Toc141105744"/>
      <w:r>
        <w:rPr>
          <w:rFonts w:hint="eastAsia" w:ascii="方正仿宋_GBK" w:hAnsi="方正仿宋_GBK" w:eastAsia="方正仿宋_GBK" w:cs="方正仿宋_GBK"/>
          <w:b/>
          <w:bCs/>
          <w:kern w:val="2"/>
          <w:sz w:val="32"/>
          <w:szCs w:val="32"/>
          <w:lang w:val="en-US" w:eastAsia="zh-CN" w:bidi="ar-SA"/>
        </w:rPr>
        <w:t>1.15网盘管理</w:t>
      </w:r>
      <w:bookmarkEnd w:id="21"/>
    </w:p>
    <w:p w14:paraId="4AB95E56">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通过网盘提供一个存储、管理包括规章制度在内的各类信息、经验、规程和知识的环境，有助于提高办公、事务的运作效率、革新能力和对于领导督办的响应速度。</w:t>
      </w:r>
    </w:p>
    <w:p w14:paraId="7DFFADEA">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在网盘模块内建立各部门资料，并可为访问权限和写入权限，可以设定访问权限或写入权限为全体用户，某个部门科室，某类岗位，有效管理各类知识。</w:t>
      </w:r>
    </w:p>
    <w:p w14:paraId="78AB0F50">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2" w:name="_Toc141105745"/>
      <w:r>
        <w:rPr>
          <w:rFonts w:hint="eastAsia" w:ascii="方正仿宋_GBK" w:hAnsi="方正仿宋_GBK" w:eastAsia="方正仿宋_GBK" w:cs="方正仿宋_GBK"/>
          <w:b/>
          <w:bCs/>
          <w:kern w:val="2"/>
          <w:sz w:val="32"/>
          <w:szCs w:val="32"/>
          <w:lang w:val="en-US" w:eastAsia="zh-CN" w:bidi="ar-SA"/>
        </w:rPr>
        <w:t>1.16请休假管理</w:t>
      </w:r>
      <w:bookmarkEnd w:id="22"/>
    </w:p>
    <w:p w14:paraId="76F13B19">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通过电子化的流程审批环境，把所有过程从线下搬到线上，在流程和表单功能的支撑下把各种类型的假期管理制度嵌入审批过程，让工作人员自主请假、领导灵活审批。</w:t>
      </w:r>
    </w:p>
    <w:p w14:paraId="10F68209">
      <w:pPr>
        <w:numPr>
          <w:ilvl w:val="0"/>
          <w:numId w:val="7"/>
        </w:numPr>
        <w:spacing w:line="360" w:lineRule="auto"/>
        <w:ind w:left="0"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请休假申请</w:t>
      </w:r>
    </w:p>
    <w:p w14:paraId="55734AF1">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个人可通过请休假申请在线提交请假申请与审批，同时支持管理者通过移动设备申请与审批，随时随地都可进行操作。</w:t>
      </w:r>
    </w:p>
    <w:p w14:paraId="7F2B9451">
      <w:pPr>
        <w:numPr>
          <w:ilvl w:val="0"/>
          <w:numId w:val="7"/>
        </w:numPr>
        <w:spacing w:line="360" w:lineRule="auto"/>
        <w:ind w:left="0"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请休假审批</w:t>
      </w:r>
    </w:p>
    <w:p w14:paraId="499AE376">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管理者可通过请平台快速查阅请休假信息，并快速完成线上审批。</w:t>
      </w:r>
    </w:p>
    <w:p w14:paraId="35E9C609">
      <w:pPr>
        <w:numPr>
          <w:ilvl w:val="0"/>
          <w:numId w:val="7"/>
        </w:numPr>
        <w:spacing w:line="360" w:lineRule="auto"/>
        <w:ind w:left="0"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请休假通知</w:t>
      </w:r>
    </w:p>
    <w:p w14:paraId="0D8C9321">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进入平台即弹出请休假人员名单通知，以便管理者清楚地了解工作人员的请假原因和休假时间，管理者能更好地安排工作和分配资源。</w:t>
      </w:r>
    </w:p>
    <w:p w14:paraId="2119C837">
      <w:pPr>
        <w:numPr>
          <w:ilvl w:val="0"/>
          <w:numId w:val="7"/>
        </w:numPr>
        <w:spacing w:line="360" w:lineRule="auto"/>
        <w:ind w:left="0"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请休假统计</w:t>
      </w:r>
    </w:p>
    <w:p w14:paraId="7B8A7616">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根据请休假人员、休假类型、天数等相关信息进行统计，并可根据年份、人员、休假类型等条件查询数据及导出数据。</w:t>
      </w:r>
    </w:p>
    <w:p w14:paraId="2BC05047">
      <w:pPr>
        <w:numPr>
          <w:ilvl w:val="0"/>
          <w:numId w:val="7"/>
        </w:numPr>
        <w:spacing w:line="360" w:lineRule="auto"/>
        <w:ind w:left="0"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年休假统计</w:t>
      </w:r>
    </w:p>
    <w:p w14:paraId="042FFD19">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根据年休假人员、天数等相关信息进行统计，并可根据年份、人员等条件查询数据及导出数据。</w:t>
      </w:r>
    </w:p>
    <w:p w14:paraId="1A2A16C6">
      <w:pPr>
        <w:numPr>
          <w:ilvl w:val="0"/>
          <w:numId w:val="7"/>
        </w:numPr>
        <w:spacing w:line="360" w:lineRule="auto"/>
        <w:ind w:left="0"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请休假类型设置</w:t>
      </w:r>
    </w:p>
    <w:p w14:paraId="73D5DC24">
      <w:pPr>
        <w:widowControl/>
        <w:spacing w:line="360" w:lineRule="auto"/>
        <w:ind w:firstLine="640" w:firstLineChars="200"/>
        <w:jc w:val="lef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管理员可根据工作人员的具体情况制定不同的假期规则，让假期政策更好地落地实施，让工作人员更好更便利地享受假期。支持设置不同的假期规则，不同类型的假期也可有不同的计算规则，并且每个假期类型可以有多个版本。</w:t>
      </w:r>
    </w:p>
    <w:p w14:paraId="74CB701B">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3" w:name="_Toc141105746"/>
      <w:r>
        <w:rPr>
          <w:rFonts w:hint="eastAsia" w:ascii="方正仿宋_GBK" w:hAnsi="方正仿宋_GBK" w:eastAsia="方正仿宋_GBK" w:cs="方正仿宋_GBK"/>
          <w:b/>
          <w:bCs/>
          <w:kern w:val="2"/>
          <w:sz w:val="32"/>
          <w:szCs w:val="32"/>
          <w:lang w:val="en-US" w:eastAsia="zh-CN" w:bidi="ar-SA"/>
        </w:rPr>
        <w:t>1.17公文统计</w:t>
      </w:r>
      <w:bookmarkEnd w:id="23"/>
    </w:p>
    <w:p w14:paraId="35680026">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按照公文的收文发文进行统计，并可选择以数据视图、折线图、柱状图的形式进行展示，根据要求可将公文统计数据以图片的形式导出。</w:t>
      </w:r>
    </w:p>
    <w:p w14:paraId="1C3234B1">
      <w:pPr>
        <w:numPr>
          <w:ilvl w:val="0"/>
          <w:numId w:val="8"/>
        </w:numPr>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个人公文统计</w:t>
      </w:r>
    </w:p>
    <w:p w14:paraId="7B8C2754">
      <w:pPr>
        <w:numPr>
          <w:ilvl w:val="0"/>
          <w:numId w:val="8"/>
        </w:numPr>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部门公文统计</w:t>
      </w:r>
    </w:p>
    <w:p w14:paraId="18D2106E">
      <w:pPr>
        <w:numPr>
          <w:ilvl w:val="0"/>
          <w:numId w:val="8"/>
        </w:numPr>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全局公文统计</w:t>
      </w:r>
    </w:p>
    <w:p w14:paraId="0632827E">
      <w:pPr>
        <w:numPr>
          <w:ilvl w:val="0"/>
          <w:numId w:val="8"/>
        </w:numPr>
        <w:spacing w:line="360" w:lineRule="auto"/>
        <w:ind w:left="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一周公文统计</w:t>
      </w:r>
    </w:p>
    <w:p w14:paraId="12C69B7D">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4" w:name="_Toc141105747"/>
      <w:r>
        <w:rPr>
          <w:rFonts w:hint="eastAsia" w:ascii="方正仿宋_GBK" w:hAnsi="方正仿宋_GBK" w:eastAsia="方正仿宋_GBK" w:cs="方正仿宋_GBK"/>
          <w:b/>
          <w:bCs/>
          <w:kern w:val="2"/>
          <w:sz w:val="32"/>
          <w:szCs w:val="32"/>
          <w:lang w:val="en-US" w:eastAsia="zh-CN" w:bidi="ar-SA"/>
        </w:rPr>
        <w:t>1.18办文时限提醒</w:t>
      </w:r>
      <w:bookmarkEnd w:id="24"/>
    </w:p>
    <w:p w14:paraId="5D887F40">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可对全部公文流程进行超时预警、超时提醒的时间设置。正常办理文件显示绿灯，即将超时文件亮黄灯提醒，已超时文件亮红灯警示。在办公平台首页中，能够直观、详细提醒每一份公文的当前剩余处理时间。</w:t>
      </w:r>
    </w:p>
    <w:p w14:paraId="245A3C65">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5" w:name="_Toc141105748"/>
      <w:r>
        <w:rPr>
          <w:rFonts w:hint="eastAsia" w:ascii="方正仿宋_GBK" w:hAnsi="方正仿宋_GBK" w:eastAsia="方正仿宋_GBK" w:cs="方正仿宋_GBK"/>
          <w:b/>
          <w:bCs/>
          <w:kern w:val="2"/>
          <w:sz w:val="32"/>
          <w:szCs w:val="32"/>
          <w:lang w:val="en-US" w:eastAsia="zh-CN" w:bidi="ar-SA"/>
        </w:rPr>
        <w:t>1.19短信平台接口</w:t>
      </w:r>
      <w:bookmarkEnd w:id="25"/>
    </w:p>
    <w:p w14:paraId="7A8E402F">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支持各大运营商短信平台，实现按号码判断运营商类别，通过对应接口下发短信通知，这种集成多短信平台的短信通知方式，可确保短信发送零堵塞。</w:t>
      </w:r>
    </w:p>
    <w:p w14:paraId="19C212C0">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6" w:name="_Toc141105749"/>
      <w:r>
        <w:rPr>
          <w:rFonts w:hint="eastAsia" w:ascii="方正仿宋_GBK" w:hAnsi="方正仿宋_GBK" w:eastAsia="方正仿宋_GBK" w:cs="方正仿宋_GBK"/>
          <w:b/>
          <w:bCs/>
          <w:kern w:val="2"/>
          <w:sz w:val="32"/>
          <w:szCs w:val="32"/>
          <w:lang w:val="en-US" w:eastAsia="zh-CN" w:bidi="ar-SA"/>
        </w:rPr>
        <w:t>1.20公文标准数据双向交换接口</w:t>
      </w:r>
      <w:bookmarkEnd w:id="26"/>
    </w:p>
    <w:p w14:paraId="5C7193CC">
      <w:pPr>
        <w:keepNext/>
        <w:keepLines/>
        <w:widowControl w:val="0"/>
        <w:numPr>
          <w:ilvl w:val="0"/>
          <w:numId w:val="0"/>
        </w:numPr>
        <w:spacing w:before="240" w:after="120" w:line="240" w:lineRule="auto"/>
        <w:ind w:firstLine="640" w:firstLineChars="200"/>
        <w:jc w:val="left"/>
        <w:outlineLvl w:val="3"/>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提供一套标准和规范统一的公文交换数据接口，实现与第三方公文交换系统的双向数据交换。</w:t>
      </w:r>
    </w:p>
    <w:p w14:paraId="4EA57D63">
      <w:pPr>
        <w:ind w:firstLine="643" w:firstLineChars="200"/>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2.移动办公应用平台（APP）</w:t>
      </w:r>
    </w:p>
    <w:p w14:paraId="7D1C43CE">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移动办公平台主要在手机等移动设备上实现办公系统的公文、通讯录、日程和通知公告等功能，实现手机端与PC端办公系统的无缝结合，保证信息的一致性和完整性，让用户特别是领导可以在随时随地进行掌上办公，可以迅速的处理突发性和紧急性事件。移动协同办公模块支持移动终端安卓系统的使用。</w:t>
      </w:r>
    </w:p>
    <w:p w14:paraId="34B34EB9">
      <w:pPr>
        <w:pStyle w:val="2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▲投标人需具有中华人民共和国</w:t>
      </w:r>
      <w:r>
        <w:rPr>
          <w:rFonts w:hint="eastAsia" w:ascii="方正仿宋_GBK" w:hAnsi="方正仿宋_GBK" w:eastAsia="方正仿宋_GBK" w:cs="方正仿宋_GBK"/>
          <w:sz w:val="32"/>
          <w:szCs w:val="32"/>
          <w:lang w:val="en-US" w:eastAsia="zh-CN"/>
        </w:rPr>
        <w:t>国家</w:t>
      </w:r>
      <w:r>
        <w:rPr>
          <w:rFonts w:hint="eastAsia" w:ascii="方正仿宋_GBK" w:hAnsi="方正仿宋_GBK" w:eastAsia="方正仿宋_GBK" w:cs="方正仿宋_GBK"/>
          <w:sz w:val="32"/>
          <w:szCs w:val="32"/>
        </w:rPr>
        <w:t>版权局颁发的“移动办公系统”相关计算机软件著作权登记证书复印件并加盖公章。</w:t>
      </w:r>
    </w:p>
    <w:p w14:paraId="3B414AB3">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7" w:name="_Toc141105751"/>
      <w:r>
        <w:rPr>
          <w:rFonts w:hint="eastAsia" w:ascii="方正仿宋_GBK" w:hAnsi="方正仿宋_GBK" w:eastAsia="方正仿宋_GBK" w:cs="方正仿宋_GBK"/>
          <w:b/>
          <w:bCs/>
          <w:kern w:val="2"/>
          <w:sz w:val="32"/>
          <w:szCs w:val="32"/>
          <w:lang w:val="en-US" w:eastAsia="zh-CN" w:bidi="ar-SA"/>
        </w:rPr>
        <w:t>2.1公文管理</w:t>
      </w:r>
      <w:bookmarkEnd w:id="27"/>
    </w:p>
    <w:p w14:paraId="0910822F">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主要实现对公文进行查看、审批、发送等功能。</w:t>
      </w:r>
    </w:p>
    <w:p w14:paraId="742868AB">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8" w:name="_Toc141105752"/>
      <w:r>
        <w:rPr>
          <w:rFonts w:hint="eastAsia" w:ascii="方正仿宋_GBK" w:hAnsi="方正仿宋_GBK" w:eastAsia="方正仿宋_GBK" w:cs="方正仿宋_GBK"/>
          <w:b/>
          <w:bCs/>
          <w:kern w:val="2"/>
          <w:sz w:val="32"/>
          <w:szCs w:val="32"/>
          <w:lang w:val="en-US" w:eastAsia="zh-CN" w:bidi="ar-SA"/>
        </w:rPr>
        <w:t>2.2公文收藏</w:t>
      </w:r>
      <w:bookmarkEnd w:id="28"/>
    </w:p>
    <w:p w14:paraId="4EFF870D">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在日常办文批件过程中，遇到相对重要的公文可以进行收藏，收藏后可以更方便快捷的回查公文，及时跟踪公文动向。</w:t>
      </w:r>
    </w:p>
    <w:p w14:paraId="6576BDD6">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29" w:name="_Toc141105753"/>
      <w:r>
        <w:rPr>
          <w:rFonts w:hint="eastAsia" w:ascii="方正仿宋_GBK" w:hAnsi="方正仿宋_GBK" w:eastAsia="方正仿宋_GBK" w:cs="方正仿宋_GBK"/>
          <w:b/>
          <w:bCs/>
          <w:kern w:val="2"/>
          <w:sz w:val="32"/>
          <w:szCs w:val="32"/>
          <w:lang w:val="en-US" w:eastAsia="zh-CN" w:bidi="ar-SA"/>
        </w:rPr>
        <w:t>2.3通知公告</w:t>
      </w:r>
      <w:bookmarkEnd w:id="29"/>
    </w:p>
    <w:p w14:paraId="577B773D">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通过信息发布功能，单位可以在这里任意发布想要发布的信息。如公文、新闻、天气预报、研究报告、大事记、规章制度、公告等。</w:t>
      </w:r>
    </w:p>
    <w:p w14:paraId="62289846">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0" w:name="_Toc141105754"/>
      <w:r>
        <w:rPr>
          <w:rFonts w:hint="eastAsia" w:ascii="方正仿宋_GBK" w:hAnsi="方正仿宋_GBK" w:eastAsia="方正仿宋_GBK" w:cs="方正仿宋_GBK"/>
          <w:b/>
          <w:bCs/>
          <w:kern w:val="2"/>
          <w:sz w:val="32"/>
          <w:szCs w:val="32"/>
          <w:lang w:val="en-US" w:eastAsia="zh-CN" w:bidi="ar-SA"/>
        </w:rPr>
        <w:t>2.4通讯录</w:t>
      </w:r>
      <w:bookmarkEnd w:id="30"/>
    </w:p>
    <w:p w14:paraId="425CFC64">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移动办公平台终端的通讯录分为网络通讯录和终端通讯录；可以延伸使用协同办公云平台上的通讯录，也可以调用终端手机的通讯录；通讯录以最优的树结构呈现给终端用户，方便用户查找和管理。</w:t>
      </w:r>
    </w:p>
    <w:p w14:paraId="21C813A0">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1" w:name="_Toc141105755"/>
      <w:r>
        <w:rPr>
          <w:rFonts w:hint="eastAsia" w:ascii="方正仿宋_GBK" w:hAnsi="方正仿宋_GBK" w:eastAsia="方正仿宋_GBK" w:cs="方正仿宋_GBK"/>
          <w:b/>
          <w:bCs/>
          <w:kern w:val="2"/>
          <w:sz w:val="32"/>
          <w:szCs w:val="32"/>
          <w:lang w:val="en-US" w:eastAsia="zh-CN" w:bidi="ar-SA"/>
        </w:rPr>
        <w:t>2.5内部邮件</w:t>
      </w:r>
      <w:bookmarkEnd w:id="31"/>
    </w:p>
    <w:p w14:paraId="70360287">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移动办公系统支持新建邮件、收件箱、发件箱、草稿箱等。</w:t>
      </w:r>
    </w:p>
    <w:p w14:paraId="33E046A2">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2" w:name="_Toc141105756"/>
      <w:r>
        <w:rPr>
          <w:rFonts w:hint="eastAsia" w:ascii="方正仿宋_GBK" w:hAnsi="方正仿宋_GBK" w:eastAsia="方正仿宋_GBK" w:cs="方正仿宋_GBK"/>
          <w:b/>
          <w:bCs/>
          <w:kern w:val="2"/>
          <w:sz w:val="32"/>
          <w:szCs w:val="32"/>
          <w:lang w:val="en-US" w:eastAsia="zh-CN" w:bidi="ar-SA"/>
        </w:rPr>
        <w:t>2.6身份验证</w:t>
      </w:r>
      <w:bookmarkEnd w:id="32"/>
    </w:p>
    <w:p w14:paraId="42581798">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移动平台登录支持密码验证和设备码与用户账号绑定认证，用户在业务系统中统一进行维护，同移动平台实时同步，实现移动业务系统和内网平台统一单点登录、统一身份认证。</w:t>
      </w:r>
    </w:p>
    <w:p w14:paraId="77715842">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3" w:name="_Toc141105757"/>
      <w:r>
        <w:rPr>
          <w:rFonts w:hint="eastAsia" w:ascii="方正仿宋_GBK" w:hAnsi="方正仿宋_GBK" w:eastAsia="方正仿宋_GBK" w:cs="方正仿宋_GBK"/>
          <w:b/>
          <w:bCs/>
          <w:kern w:val="2"/>
          <w:sz w:val="32"/>
          <w:szCs w:val="32"/>
          <w:lang w:val="en-US" w:eastAsia="zh-CN" w:bidi="ar-SA"/>
        </w:rPr>
        <w:t>2.7自动更新</w:t>
      </w:r>
      <w:bookmarkEnd w:id="33"/>
    </w:p>
    <w:p w14:paraId="249366F6">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移动平台能够如同Web应用程序一般简单方便的部署。版本的升级也非常简单，软件访问服务端，能自动检测版本号，从而更新关键组件，实现升级。</w:t>
      </w:r>
    </w:p>
    <w:p w14:paraId="69F79960">
      <w:pPr>
        <w:ind w:firstLine="643" w:firstLineChars="200"/>
        <w:rPr>
          <w:rFonts w:hint="eastAsia" w:ascii="方正仿宋_GBK" w:hAnsi="方正仿宋_GBK" w:eastAsia="方正仿宋_GBK" w:cs="方正仿宋_GBK"/>
          <w:b/>
          <w:bCs/>
          <w:color w:val="auto"/>
          <w:sz w:val="32"/>
          <w:szCs w:val="32"/>
          <w:highlight w:val="none"/>
          <w:lang w:val="en-US" w:eastAsia="zh-CN"/>
        </w:rPr>
      </w:pPr>
      <w:bookmarkStart w:id="34" w:name="_Toc141105758"/>
      <w:r>
        <w:rPr>
          <w:rFonts w:hint="eastAsia" w:ascii="方正仿宋_GBK" w:hAnsi="方正仿宋_GBK" w:eastAsia="方正仿宋_GBK" w:cs="方正仿宋_GBK"/>
          <w:b/>
          <w:bCs/>
          <w:color w:val="auto"/>
          <w:sz w:val="32"/>
          <w:szCs w:val="32"/>
          <w:highlight w:val="none"/>
          <w:lang w:val="en-US" w:eastAsia="zh-CN"/>
        </w:rPr>
        <w:t>3.应用支撑平台</w:t>
      </w:r>
    </w:p>
    <w:bookmarkEnd w:id="34"/>
    <w:p w14:paraId="00879BB8">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5" w:name="_Toc141105759"/>
      <w:r>
        <w:rPr>
          <w:rFonts w:hint="eastAsia" w:ascii="方正仿宋_GBK" w:hAnsi="方正仿宋_GBK" w:eastAsia="方正仿宋_GBK" w:cs="方正仿宋_GBK"/>
          <w:b/>
          <w:bCs/>
          <w:kern w:val="2"/>
          <w:sz w:val="32"/>
          <w:szCs w:val="32"/>
          <w:lang w:val="en-US" w:eastAsia="zh-CN" w:bidi="ar-SA"/>
        </w:rPr>
        <w:t>3.1门户portal管理</w:t>
      </w:r>
      <w:bookmarkEnd w:id="35"/>
    </w:p>
    <w:p w14:paraId="26C9FA3C">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采用门户（Portal）技术建立信息统一门户，提供各种系统统一访问界面，集中进行用户管理和授权，为用户提供统一的工作任务列表。</w:t>
      </w:r>
    </w:p>
    <w:p w14:paraId="70BC75BA">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的门户portal管理将分散的各应用系统和信息资源进行聚合，通过统一的访问入口，实现结构化数据资源、非结构化文档和互联网资源、各种应用系统的无缝接入和集成，提供一个支持信息访问、传递以及协作的集成化环境，实现个性化业务的高效开发、集成、部署与管理。</w:t>
      </w:r>
    </w:p>
    <w:p w14:paraId="5F4647A7">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同时，该支撑平台提供了一个能够最大限度地满足用户特定要求的信息发布、采集、共享和管理的平台，并从相互协调、团队服务、高个性化的角度为单</w:t>
      </w:r>
      <w:r>
        <w:rPr>
          <w:rFonts w:hint="eastAsia" w:ascii="方正仿宋_GBK" w:hAnsi="方正仿宋_GBK" w:eastAsia="方正仿宋_GBK" w:cs="方正仿宋_GBK"/>
          <w:sz w:val="32"/>
          <w:szCs w:val="32"/>
          <w:lang w:eastAsia="zh-CN"/>
        </w:rPr>
        <w:t>位提</w:t>
      </w:r>
      <w:r>
        <w:rPr>
          <w:rFonts w:hint="eastAsia" w:ascii="方正仿宋_GBK" w:hAnsi="方正仿宋_GBK" w:eastAsia="方正仿宋_GBK" w:cs="方正仿宋_GBK"/>
          <w:sz w:val="32"/>
          <w:szCs w:val="32"/>
        </w:rPr>
        <w:t>供一个信息服务、应用访问、业务系统集成、数据资源综合展示的门户平台，其功能特点如下：</w:t>
      </w:r>
    </w:p>
    <w:p w14:paraId="60EFF8A1">
      <w:pPr>
        <w:numPr>
          <w:ilvl w:val="0"/>
          <w:numId w:val="9"/>
        </w:numPr>
        <w:spacing w:line="360" w:lineRule="auto"/>
        <w:ind w:lef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应用集成管理</w:t>
      </w:r>
    </w:p>
    <w:p w14:paraId="6872DE76">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集成和组织大量的、相互独立的、分散在各个管理的系统数据和应用，实现单点登录（SSO），用户只需要进入一站</w:t>
      </w:r>
      <w:r>
        <w:rPr>
          <w:rFonts w:hint="eastAsia" w:ascii="方正仿宋_GBK" w:hAnsi="方正仿宋_GBK" w:eastAsia="方正仿宋_GBK" w:cs="方正仿宋_GBK"/>
          <w:sz w:val="32"/>
          <w:szCs w:val="32"/>
          <w:lang w:eastAsia="zh-CN"/>
        </w:rPr>
        <w:t>式</w:t>
      </w:r>
      <w:r>
        <w:rPr>
          <w:rFonts w:hint="eastAsia" w:ascii="方正仿宋_GBK" w:hAnsi="方正仿宋_GBK" w:eastAsia="方正仿宋_GBK" w:cs="方正仿宋_GBK"/>
          <w:sz w:val="32"/>
          <w:szCs w:val="32"/>
        </w:rPr>
        <w:t>门户，即可直接方便调用、访问个独立子系统下的功能模块、数据单元、应用资源。</w:t>
      </w:r>
    </w:p>
    <w:p w14:paraId="3874D216">
      <w:pPr>
        <w:numPr>
          <w:ilvl w:val="0"/>
          <w:numId w:val="9"/>
        </w:numPr>
        <w:spacing w:line="360" w:lineRule="auto"/>
        <w:ind w:lef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统一内容管理</w:t>
      </w:r>
    </w:p>
    <w:p w14:paraId="685B8EC7">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日益增长的非结构化信息、数据，提供对各种内容的转换、存储、管理、信息访问、信息发布，实现内容的数字化，并进行数字化内容的集中管理、资源共享和再利用；提高发布效益，提供标准的信息发布机制，对发布的内容文档自动归档，并提供查询、检索和统计的功能；对发布和提供的内容信息可以进行采编、审核等相关管理。</w:t>
      </w:r>
    </w:p>
    <w:p w14:paraId="35163F1F">
      <w:pPr>
        <w:numPr>
          <w:ilvl w:val="0"/>
          <w:numId w:val="9"/>
        </w:numPr>
        <w:spacing w:line="360" w:lineRule="auto"/>
        <w:ind w:lef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门户安全管理</w:t>
      </w:r>
    </w:p>
    <w:p w14:paraId="5FEAB9CA">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与统一身份认证紧密结合，提供基于用户类型的用户组管理、权限管理等相关安全信息功能，保障用户信息的安全。</w:t>
      </w:r>
    </w:p>
    <w:p w14:paraId="138AB737">
      <w:pPr>
        <w:numPr>
          <w:ilvl w:val="0"/>
          <w:numId w:val="9"/>
        </w:numPr>
        <w:spacing w:line="360" w:lineRule="auto"/>
        <w:ind w:lef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文档的管理</w:t>
      </w:r>
    </w:p>
    <w:p w14:paraId="178B618F">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提供网络存储空间，实现文档共享管理、文档锁定和解锁功能、文档版本管理、访问权限设置。</w:t>
      </w:r>
    </w:p>
    <w:p w14:paraId="7FD1B8DE">
      <w:pPr>
        <w:numPr>
          <w:ilvl w:val="0"/>
          <w:numId w:val="9"/>
        </w:numPr>
        <w:spacing w:line="360" w:lineRule="auto"/>
        <w:ind w:lef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待办事宜</w:t>
      </w:r>
    </w:p>
    <w:p w14:paraId="195D620A">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为登录用户提供待办任务提醒和管理，提高网上工作协作能力。系统可以与任何需要提醒的模块进行集成。</w:t>
      </w:r>
    </w:p>
    <w:p w14:paraId="614A45B4">
      <w:pPr>
        <w:pStyle w:val="2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▲投标人需具有中华人民共和国</w:t>
      </w:r>
      <w:r>
        <w:rPr>
          <w:rFonts w:hint="eastAsia" w:ascii="方正仿宋_GBK" w:hAnsi="方正仿宋_GBK" w:eastAsia="方正仿宋_GBK" w:cs="方正仿宋_GBK"/>
          <w:sz w:val="32"/>
          <w:szCs w:val="32"/>
          <w:lang w:val="en-US" w:eastAsia="zh-CN"/>
        </w:rPr>
        <w:t>国家</w:t>
      </w:r>
      <w:bookmarkStart w:id="41" w:name="_GoBack"/>
      <w:bookmarkEnd w:id="41"/>
      <w:r>
        <w:rPr>
          <w:rFonts w:hint="eastAsia" w:ascii="方正仿宋_GBK" w:hAnsi="方正仿宋_GBK" w:eastAsia="方正仿宋_GBK" w:cs="方正仿宋_GBK"/>
          <w:sz w:val="32"/>
          <w:szCs w:val="32"/>
        </w:rPr>
        <w:t>版权局颁发的“统一认证与单点登录系统”相关计算机软件著作权登记证书复印件并加盖公章（计算机软件著作权登记证书须是本项目招标公告发布前所获得）。</w:t>
      </w:r>
    </w:p>
    <w:p w14:paraId="6EA910F8">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6" w:name="_Toc141105760"/>
      <w:r>
        <w:rPr>
          <w:rFonts w:hint="eastAsia" w:ascii="方正仿宋_GBK" w:hAnsi="方正仿宋_GBK" w:eastAsia="方正仿宋_GBK" w:cs="方正仿宋_GBK"/>
          <w:b/>
          <w:bCs/>
          <w:kern w:val="2"/>
          <w:sz w:val="32"/>
          <w:szCs w:val="32"/>
          <w:lang w:val="en-US" w:eastAsia="zh-CN" w:bidi="ar-SA"/>
        </w:rPr>
        <w:t>3.2用户及权限管理</w:t>
      </w:r>
      <w:bookmarkEnd w:id="36"/>
    </w:p>
    <w:p w14:paraId="74B9A2C9">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统一用户权限管理服务将通过一个统一的用户管理模块实现对多个应用系统用户、权限的集中管理，减少系统部署复杂度，降低用户成本，提高系统可扩展性。</w:t>
      </w:r>
    </w:p>
    <w:p w14:paraId="58926665">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统一用户管理系统由统一认证系统和权限管理系统两部分组成。</w:t>
      </w:r>
    </w:p>
    <w:p w14:paraId="059A9D27">
      <w:pPr>
        <w:numPr>
          <w:ilvl w:val="0"/>
          <w:numId w:val="9"/>
        </w:numPr>
        <w:spacing w:line="360" w:lineRule="auto"/>
        <w:ind w:lef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统一认证系统</w:t>
      </w:r>
    </w:p>
    <w:p w14:paraId="537F0504">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统一用户认证系统负责提供用户身份认证服务。</w:t>
      </w:r>
    </w:p>
    <w:p w14:paraId="5887BF67">
      <w:pPr>
        <w:numPr>
          <w:ilvl w:val="0"/>
          <w:numId w:val="9"/>
        </w:numPr>
        <w:spacing w:line="360" w:lineRule="auto"/>
        <w:ind w:lef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权限管理系统</w:t>
      </w:r>
    </w:p>
    <w:p w14:paraId="1CBBA818">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权限管理系统管理所有用户的信息，为管理员提供操作界面，管理用户、角色、单位、部门、系统选择等信息。系统主要由3部分组成：</w:t>
      </w:r>
    </w:p>
    <w:p w14:paraId="782975E1">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1、数据库：用户信息与管理员信息分开处理，分别在数据库的不同表中，这样做对系统扩充性更为有利。</w:t>
      </w:r>
    </w:p>
    <w:p w14:paraId="6B503F77">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2、管理模块：主要包括组织结构及单位管理、部门管理、用户管理、</w:t>
      </w:r>
      <w:r>
        <w:rPr>
          <w:rFonts w:hint="eastAsia" w:ascii="方正仿宋_GBK" w:hAnsi="方正仿宋_GBK" w:eastAsia="方正仿宋_GBK" w:cs="方正仿宋_GBK"/>
          <w:sz w:val="32"/>
          <w:szCs w:val="32"/>
          <w:lang w:eastAsia="zh-CN"/>
        </w:rPr>
        <w:t>账号管理</w:t>
      </w:r>
      <w:r>
        <w:rPr>
          <w:rFonts w:hint="eastAsia" w:ascii="方正仿宋_GBK" w:hAnsi="方正仿宋_GBK" w:eastAsia="方正仿宋_GBK" w:cs="方正仿宋_GBK"/>
          <w:sz w:val="32"/>
          <w:szCs w:val="32"/>
        </w:rPr>
        <w:t>、角色管理，角色的权限定制等部分组成。</w:t>
      </w:r>
    </w:p>
    <w:p w14:paraId="1DC20C44">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3、管理端：为管理操作提供可视化管理界面。</w:t>
      </w:r>
    </w:p>
    <w:p w14:paraId="63D20FAA">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7" w:name="_Toc141105761"/>
      <w:r>
        <w:rPr>
          <w:rFonts w:hint="eastAsia" w:ascii="方正仿宋_GBK" w:hAnsi="方正仿宋_GBK" w:eastAsia="方正仿宋_GBK" w:cs="方正仿宋_GBK"/>
          <w:b/>
          <w:bCs/>
          <w:kern w:val="2"/>
          <w:sz w:val="32"/>
          <w:szCs w:val="32"/>
          <w:lang w:val="en-US" w:eastAsia="zh-CN" w:bidi="ar-SA"/>
        </w:rPr>
        <w:t>3.3智能表单</w:t>
      </w:r>
      <w:bookmarkEnd w:id="37"/>
    </w:p>
    <w:p w14:paraId="5278C5BF">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智能表单系统主要适应办公事务中多样化的流程应用需求。用于解决现实应用中日益增多的业务应用信息的处理。</w:t>
      </w:r>
    </w:p>
    <w:p w14:paraId="2388E6BA">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可视化的设计工具，制作仿真纸面效果的电子表单，规划和定义表单处理流程，通过引擎发布、解释、合并、接收、处理和验证表单数据，驱动表单按设定业务规则工作，以完成处理和监控电子表单在组织内外运行的全过程管理。</w:t>
      </w:r>
    </w:p>
    <w:p w14:paraId="57334AED">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8" w:name="_Toc141105762"/>
      <w:r>
        <w:rPr>
          <w:rFonts w:hint="eastAsia" w:ascii="方正仿宋_GBK" w:hAnsi="方正仿宋_GBK" w:eastAsia="方正仿宋_GBK" w:cs="方正仿宋_GBK"/>
          <w:b/>
          <w:bCs/>
          <w:kern w:val="2"/>
          <w:sz w:val="32"/>
          <w:szCs w:val="32"/>
          <w:lang w:val="en-US" w:eastAsia="zh-CN" w:bidi="ar-SA"/>
        </w:rPr>
        <w:t>3.4工作流引擎</w:t>
      </w:r>
      <w:bookmarkEnd w:id="38"/>
    </w:p>
    <w:p w14:paraId="436C1FCE">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流引擎是协同办公系统的关键，遵循WFMC（国际工作流管理委员会）的五层接口。系统提供可视化流程配置工具、统一的工作流引擎和实时的流程监控功能。通过鼠标拖、拉方式即可实现流程配置和维护，支持单人、单个多人、多人顺序、多人并发和主办批阅等流程模型，提供催办、转办、撤办等流程控制功能，提供跨单位、跨网络的流程扩展公文运转、协同应用管理等</w:t>
      </w:r>
      <w:r>
        <w:rPr>
          <w:rFonts w:hint="eastAsia" w:ascii="方正仿宋_GBK" w:hAnsi="方正仿宋_GBK" w:eastAsia="方正仿宋_GBK" w:cs="方正仿宋_GBK"/>
          <w:sz w:val="32"/>
          <w:szCs w:val="32"/>
          <w:lang w:eastAsia="zh-CN"/>
        </w:rPr>
        <w:t>涉及</w:t>
      </w:r>
      <w:r>
        <w:rPr>
          <w:rFonts w:hint="eastAsia" w:ascii="方正仿宋_GBK" w:hAnsi="方正仿宋_GBK" w:eastAsia="方正仿宋_GBK" w:cs="方正仿宋_GBK"/>
          <w:sz w:val="32"/>
          <w:szCs w:val="32"/>
        </w:rPr>
        <w:t>流程设计，都可以直接调用工作流引擎。此应用配置体现出一个业务应用包含多个业务流程，一个业务流程，包含不同业务单据，从而满足不同条件、不同部门下的各种应用。</w:t>
      </w:r>
    </w:p>
    <w:p w14:paraId="650257CC">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39" w:name="_Toc141105763"/>
      <w:r>
        <w:rPr>
          <w:rFonts w:hint="eastAsia" w:ascii="方正仿宋_GBK" w:hAnsi="方正仿宋_GBK" w:eastAsia="方正仿宋_GBK" w:cs="方正仿宋_GBK"/>
          <w:b/>
          <w:bCs/>
          <w:kern w:val="2"/>
          <w:sz w:val="32"/>
          <w:szCs w:val="32"/>
          <w:lang w:val="en-US" w:eastAsia="zh-CN" w:bidi="ar-SA"/>
        </w:rPr>
        <w:t>3.5搜索引擎</w:t>
      </w:r>
      <w:bookmarkEnd w:id="39"/>
    </w:p>
    <w:p w14:paraId="0312C4E6">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搜索引擎是以知识管理为核心的协同办公系统的重要技术。</w:t>
      </w:r>
    </w:p>
    <w:p w14:paraId="2DAF43E3">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协同办公系统中需要建立搜索引擎系统，以实现信息资源的快速查找和访问。搜索引擎应是业内技术领先的，具有智能化的搜索引擎，具有查询速度快、性能稳定可靠、可维护性好、容错机制完善等的基本特点。能对各种文件类型及数据进行查找。</w:t>
      </w:r>
    </w:p>
    <w:p w14:paraId="45C3E3EB">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同时，支持集成TRS全文检索系统，对内部关系数据库系统进行搜索。而且，系统有较强的“模糊”识别功能</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即使不能确定确切的拼法或在源文档中拼错了，也可以对信息进行定位、检索。</w:t>
      </w:r>
    </w:p>
    <w:p w14:paraId="061AD7FA">
      <w:pPr>
        <w:keepNext/>
        <w:keepLines/>
        <w:widowControl w:val="0"/>
        <w:numPr>
          <w:ilvl w:val="0"/>
          <w:numId w:val="0"/>
        </w:numPr>
        <w:spacing w:before="240" w:after="120" w:line="240" w:lineRule="auto"/>
        <w:ind w:firstLine="643" w:firstLineChars="200"/>
        <w:jc w:val="left"/>
        <w:outlineLvl w:val="3"/>
        <w:rPr>
          <w:rFonts w:hint="eastAsia" w:ascii="方正仿宋_GBK" w:hAnsi="方正仿宋_GBK" w:eastAsia="方正仿宋_GBK" w:cs="方正仿宋_GBK"/>
          <w:b/>
          <w:bCs/>
          <w:kern w:val="2"/>
          <w:sz w:val="32"/>
          <w:szCs w:val="32"/>
          <w:lang w:val="en-US" w:eastAsia="zh-CN" w:bidi="ar-SA"/>
        </w:rPr>
      </w:pPr>
      <w:bookmarkStart w:id="40" w:name="_Toc141105764"/>
      <w:r>
        <w:rPr>
          <w:rFonts w:hint="eastAsia" w:ascii="方正仿宋_GBK" w:hAnsi="方正仿宋_GBK" w:eastAsia="方正仿宋_GBK" w:cs="方正仿宋_GBK"/>
          <w:b/>
          <w:bCs/>
          <w:kern w:val="2"/>
          <w:sz w:val="32"/>
          <w:szCs w:val="32"/>
          <w:lang w:val="en-US" w:eastAsia="zh-CN" w:bidi="ar-SA"/>
        </w:rPr>
        <w:t>3.6统一消息</w:t>
      </w:r>
      <w:bookmarkEnd w:id="40"/>
    </w:p>
    <w:p w14:paraId="3FA58BF0">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统一消息服务重视与数据中心的待办数据库的整合，提供统一的消息服务总线可以与其他应用系统的集成，满足全局的消息服务能力要求。</w:t>
      </w:r>
    </w:p>
    <w:p w14:paraId="49CEB26D">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统一消息服务在协同办公系统内主要是提供协同办公内各个子系统之间、协同办公系统与用户之间的交流的方式。可以采用SOA架构设计。采用“推”的技术，集中处理个人重要信息，充当个人秘书。</w:t>
      </w:r>
    </w:p>
    <w:p w14:paraId="46D9F799">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消息服务集成了最常用的消息传递系统，如内部邮件、办公自动化系统中“待办事宜”功能、短消息、</w:t>
      </w:r>
      <w:r>
        <w:rPr>
          <w:rFonts w:hint="eastAsia" w:ascii="方正仿宋_GBK" w:hAnsi="方正仿宋_GBK" w:eastAsia="方正仿宋_GBK" w:cs="方正仿宋_GBK"/>
          <w:sz w:val="32"/>
          <w:szCs w:val="32"/>
          <w:lang w:eastAsia="zh-CN"/>
        </w:rPr>
        <w:t>即时通信</w:t>
      </w:r>
      <w:r>
        <w:rPr>
          <w:rFonts w:hint="eastAsia" w:ascii="方正仿宋_GBK" w:hAnsi="方正仿宋_GBK" w:eastAsia="方正仿宋_GBK" w:cs="方正仿宋_GBK"/>
          <w:sz w:val="32"/>
          <w:szCs w:val="32"/>
        </w:rPr>
        <w:t>等。</w:t>
      </w:r>
    </w:p>
    <w:p w14:paraId="773DC196">
      <w:pPr>
        <w:numPr>
          <w:ilvl w:val="0"/>
          <w:numId w:val="9"/>
        </w:numPr>
        <w:spacing w:line="360" w:lineRule="auto"/>
        <w:ind w:lef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内部邮件</w:t>
      </w:r>
    </w:p>
    <w:p w14:paraId="3368EF44">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纯Web邮件管理，系统支持HTP协议，提供Web界面，实现内部邮件的接收、发送、附件附加等功能；接收到的内部邮件可删除、答复、转发；在发送邮件时，用户可以根据需要定制邮件邮递选项；在阅读内部邮件时，可以打印内部邮件正文及相关内容。</w:t>
      </w:r>
    </w:p>
    <w:p w14:paraId="279AC1D8">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四、评审标准</w:t>
      </w:r>
    </w:p>
    <w:tbl>
      <w:tblPr>
        <w:tblStyle w:val="18"/>
        <w:tblW w:w="4998" w:type="pct"/>
        <w:tblInd w:w="0" w:type="dxa"/>
        <w:tblLayout w:type="autofit"/>
        <w:tblCellMar>
          <w:top w:w="15" w:type="dxa"/>
          <w:left w:w="15" w:type="dxa"/>
          <w:bottom w:w="15" w:type="dxa"/>
          <w:right w:w="15" w:type="dxa"/>
        </w:tblCellMar>
      </w:tblPr>
      <w:tblGrid>
        <w:gridCol w:w="959"/>
        <w:gridCol w:w="1197"/>
        <w:gridCol w:w="1184"/>
        <w:gridCol w:w="4993"/>
      </w:tblGrid>
      <w:tr w14:paraId="60C436BB">
        <w:tblPrEx>
          <w:tblCellMar>
            <w:top w:w="15" w:type="dxa"/>
            <w:left w:w="15" w:type="dxa"/>
            <w:bottom w:w="15" w:type="dxa"/>
            <w:right w:w="15" w:type="dxa"/>
          </w:tblCellMar>
        </w:tblPrEx>
        <w:trPr>
          <w:trHeight w:val="285" w:hRule="atLeast"/>
        </w:trPr>
        <w:tc>
          <w:tcPr>
            <w:tcW w:w="1293" w:type="pct"/>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0"/>
            <w:vAlign w:val="center"/>
          </w:tcPr>
          <w:p w14:paraId="086FCF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kern w:val="0"/>
                <w:sz w:val="28"/>
                <w:szCs w:val="28"/>
                <w:lang w:bidi="ar"/>
              </w:rPr>
              <w:t>评审因素</w:t>
            </w:r>
          </w:p>
        </w:tc>
        <w:tc>
          <w:tcPr>
            <w:tcW w:w="710"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0"/>
            <w:vAlign w:val="center"/>
          </w:tcPr>
          <w:p w14:paraId="08E410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kern w:val="0"/>
                <w:sz w:val="28"/>
                <w:szCs w:val="28"/>
                <w:lang w:bidi="ar"/>
              </w:rPr>
              <w:t>分值(分</w:t>
            </w:r>
            <w:r>
              <w:rPr>
                <w:rFonts w:hint="eastAsia" w:ascii="方正仿宋_GBK" w:hAnsi="方正仿宋_GBK" w:eastAsia="方正仿宋_GBK" w:cs="方正仿宋_GBK"/>
                <w:b/>
                <w:color w:val="auto"/>
                <w:kern w:val="0"/>
                <w:sz w:val="28"/>
                <w:szCs w:val="28"/>
                <w:lang w:eastAsia="zh-CN" w:bidi="ar"/>
              </w:rPr>
              <w:t>）</w:t>
            </w:r>
          </w:p>
        </w:tc>
        <w:tc>
          <w:tcPr>
            <w:tcW w:w="2995"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0"/>
            <w:vAlign w:val="center"/>
          </w:tcPr>
          <w:p w14:paraId="3CCE80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kern w:val="0"/>
                <w:sz w:val="28"/>
                <w:szCs w:val="28"/>
                <w:lang w:bidi="ar"/>
              </w:rPr>
              <w:t>评分细则</w:t>
            </w:r>
          </w:p>
        </w:tc>
      </w:tr>
      <w:tr w14:paraId="24BAEDB0">
        <w:tblPrEx>
          <w:tblCellMar>
            <w:top w:w="15" w:type="dxa"/>
            <w:left w:w="15" w:type="dxa"/>
            <w:bottom w:w="15" w:type="dxa"/>
            <w:right w:w="15" w:type="dxa"/>
          </w:tblCellMar>
        </w:tblPrEx>
        <w:trPr>
          <w:trHeight w:val="90" w:hRule="atLeast"/>
        </w:trPr>
        <w:tc>
          <w:tcPr>
            <w:tcW w:w="1293" w:type="pct"/>
            <w:gridSpan w:val="2"/>
            <w:tcBorders>
              <w:top w:val="single" w:color="000000" w:sz="4" w:space="0"/>
              <w:left w:val="single" w:color="000000" w:sz="4" w:space="0"/>
              <w:bottom w:val="single" w:color="000000" w:sz="4" w:space="0"/>
              <w:right w:val="single" w:color="000000" w:sz="4" w:space="0"/>
            </w:tcBorders>
            <w:noWrap w:val="0"/>
            <w:vAlign w:val="center"/>
          </w:tcPr>
          <w:p w14:paraId="00A6E9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0"/>
                <w:sz w:val="28"/>
                <w:szCs w:val="28"/>
                <w:lang w:bidi="ar"/>
              </w:rPr>
              <w:t>价格</w:t>
            </w:r>
            <w:r>
              <w:rPr>
                <w:rFonts w:hint="eastAsia" w:ascii="方正仿宋_GBK" w:hAnsi="方正仿宋_GBK" w:eastAsia="方正仿宋_GBK" w:cs="方正仿宋_GBK"/>
                <w:color w:val="auto"/>
                <w:kern w:val="0"/>
                <w:sz w:val="28"/>
                <w:szCs w:val="28"/>
                <w:lang w:eastAsia="zh-CN" w:bidi="ar"/>
              </w:rPr>
              <w:t>（</w:t>
            </w:r>
            <w:r>
              <w:rPr>
                <w:rFonts w:hint="eastAsia" w:ascii="方正仿宋_GBK" w:hAnsi="方正仿宋_GBK" w:eastAsia="方正仿宋_GBK" w:cs="方正仿宋_GBK"/>
                <w:color w:val="auto"/>
                <w:kern w:val="0"/>
                <w:sz w:val="28"/>
                <w:szCs w:val="28"/>
                <w:lang w:val="en-US" w:eastAsia="zh-CN" w:bidi="ar"/>
              </w:rPr>
              <w:t>10分）</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2B50E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bidi="ar"/>
              </w:rPr>
              <w:t>10</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21FB334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bidi="ar"/>
              </w:rPr>
              <w:t>对招标文件</w:t>
            </w:r>
            <w:r>
              <w:rPr>
                <w:rFonts w:hint="eastAsia" w:ascii="方正仿宋_GBK" w:hAnsi="方正仿宋_GBK" w:eastAsia="方正仿宋_GBK" w:cs="方正仿宋_GBK"/>
                <w:color w:val="auto"/>
                <w:kern w:val="0"/>
                <w:sz w:val="28"/>
                <w:szCs w:val="28"/>
                <w:lang w:eastAsia="zh-CN" w:bidi="ar"/>
              </w:rPr>
              <w:t>作出</w:t>
            </w:r>
            <w:r>
              <w:rPr>
                <w:rFonts w:hint="eastAsia" w:ascii="方正仿宋_GBK" w:hAnsi="方正仿宋_GBK" w:eastAsia="方正仿宋_GBK" w:cs="方正仿宋_GBK"/>
                <w:color w:val="auto"/>
                <w:kern w:val="0"/>
                <w:sz w:val="28"/>
                <w:szCs w:val="28"/>
                <w:lang w:bidi="ar"/>
              </w:rPr>
              <w:t>实质性响应的所有合格投标人价格评估得分采用低价优先法计算，即通过初审且投标价格最低的投标报价为评标基准价，其投标报价得分为满分；其他投标人的投标报价得分按如下公式计算：投标人价格得分=（评标基准价/投标报价）×价格满分基数。投标人的投标文件须提供成本清单且评标委员会认定投标人此报价具备合理履约能力(招标文件报价要求中另有约定的除外）</w:t>
            </w:r>
          </w:p>
        </w:tc>
      </w:tr>
      <w:tr w14:paraId="4FCBC45D">
        <w:tblPrEx>
          <w:tblCellMar>
            <w:top w:w="15" w:type="dxa"/>
            <w:left w:w="15" w:type="dxa"/>
            <w:bottom w:w="15" w:type="dxa"/>
            <w:right w:w="15" w:type="dxa"/>
          </w:tblCellMar>
        </w:tblPrEx>
        <w:trPr>
          <w:trHeight w:val="540" w:hRule="atLeast"/>
        </w:trPr>
        <w:tc>
          <w:tcPr>
            <w:tcW w:w="575" w:type="pct"/>
            <w:vMerge w:val="restart"/>
            <w:tcBorders>
              <w:top w:val="single" w:color="000000" w:sz="4" w:space="0"/>
              <w:left w:val="single" w:color="000000" w:sz="4" w:space="0"/>
              <w:right w:val="single" w:color="000000" w:sz="4" w:space="0"/>
            </w:tcBorders>
            <w:noWrap w:val="0"/>
            <w:vAlign w:val="center"/>
          </w:tcPr>
          <w:p w14:paraId="022E23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技术部分（70分）</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4B0ED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bidi="ar"/>
              </w:rPr>
              <w:t>项目</w:t>
            </w:r>
            <w:r>
              <w:rPr>
                <w:rFonts w:hint="eastAsia" w:ascii="方正仿宋_GBK" w:hAnsi="方正仿宋_GBK" w:eastAsia="方正仿宋_GBK" w:cs="方正仿宋_GBK"/>
                <w:color w:val="auto"/>
                <w:kern w:val="0"/>
                <w:sz w:val="28"/>
                <w:szCs w:val="28"/>
                <w:lang w:val="en-US" w:eastAsia="zh-CN" w:bidi="ar"/>
              </w:rPr>
              <w:t>实施</w:t>
            </w:r>
            <w:r>
              <w:rPr>
                <w:rFonts w:hint="eastAsia" w:ascii="方正仿宋_GBK" w:hAnsi="方正仿宋_GBK" w:eastAsia="方正仿宋_GBK" w:cs="方正仿宋_GBK"/>
                <w:color w:val="auto"/>
                <w:kern w:val="0"/>
                <w:sz w:val="28"/>
                <w:szCs w:val="28"/>
                <w:lang w:bidi="ar"/>
              </w:rPr>
              <w:t>方案</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7FA878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15</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114A2C7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投标人根据本项目要求，提出相应的</w:t>
            </w:r>
            <w:r>
              <w:rPr>
                <w:rFonts w:hint="eastAsia" w:ascii="方正仿宋_GBK" w:hAnsi="方正仿宋_GBK" w:eastAsia="方正仿宋_GBK" w:cs="方正仿宋_GBK"/>
                <w:color w:val="auto"/>
                <w:kern w:val="0"/>
                <w:sz w:val="28"/>
                <w:szCs w:val="28"/>
                <w:lang w:val="en-US" w:eastAsia="zh-CN" w:bidi="ar"/>
              </w:rPr>
              <w:t>实施</w:t>
            </w:r>
            <w:r>
              <w:rPr>
                <w:rFonts w:hint="eastAsia" w:ascii="方正仿宋_GBK" w:hAnsi="方正仿宋_GBK" w:eastAsia="方正仿宋_GBK" w:cs="方正仿宋_GBK"/>
                <w:color w:val="auto"/>
                <w:kern w:val="0"/>
                <w:sz w:val="28"/>
                <w:szCs w:val="28"/>
                <w:lang w:bidi="ar"/>
              </w:rPr>
              <w:t>方案，评审会对项目维护方案进行比较和评优。</w:t>
            </w:r>
          </w:p>
          <w:p w14:paraId="15AE5EDE">
            <w:pPr>
              <w:bidi w:val="0"/>
              <w:spacing w:line="240" w:lineRule="auto"/>
              <w:ind w:left="0" w:leftChars="0" w:firstLine="0" w:firstLineChars="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从准确性、合理性、科学性、可操作性等方面打分，方案准确合理科学，可操作性强，完全满足并优于采购需求，得</w:t>
            </w:r>
            <w:r>
              <w:rPr>
                <w:rFonts w:hint="eastAsia" w:ascii="方正仿宋_GBK" w:hAnsi="方正仿宋_GBK" w:eastAsia="方正仿宋_GBK" w:cs="方正仿宋_GBK"/>
                <w:sz w:val="28"/>
                <w:szCs w:val="28"/>
                <w:lang w:val="en-US" w:eastAsia="zh-CN"/>
              </w:rPr>
              <w:t>15</w:t>
            </w:r>
            <w:r>
              <w:rPr>
                <w:rFonts w:hint="eastAsia" w:ascii="方正仿宋_GBK" w:hAnsi="方正仿宋_GBK" w:eastAsia="方正仿宋_GBK" w:cs="方正仿宋_GBK"/>
                <w:sz w:val="28"/>
                <w:szCs w:val="28"/>
              </w:rPr>
              <w:t>分；方案较准确合理科学，可操作性较强，完全满足采购需求，得</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分；方案不太准确，可操作性不强，不能完全满足采购需求，视方案实际情况得2至9分</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未提供不得分。</w:t>
            </w:r>
          </w:p>
        </w:tc>
      </w:tr>
      <w:tr w14:paraId="550DB0CE">
        <w:tblPrEx>
          <w:tblCellMar>
            <w:top w:w="15" w:type="dxa"/>
            <w:left w:w="15" w:type="dxa"/>
            <w:bottom w:w="15" w:type="dxa"/>
            <w:right w:w="15" w:type="dxa"/>
          </w:tblCellMar>
        </w:tblPrEx>
        <w:trPr>
          <w:trHeight w:val="540" w:hRule="atLeast"/>
        </w:trPr>
        <w:tc>
          <w:tcPr>
            <w:tcW w:w="575" w:type="pct"/>
            <w:vMerge w:val="continue"/>
            <w:tcBorders>
              <w:left w:val="single" w:color="000000" w:sz="4" w:space="0"/>
              <w:right w:val="single" w:color="000000" w:sz="4" w:space="0"/>
            </w:tcBorders>
            <w:noWrap w:val="0"/>
            <w:vAlign w:val="center"/>
          </w:tcPr>
          <w:p w14:paraId="4B7687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kern w:val="0"/>
                <w:sz w:val="28"/>
                <w:szCs w:val="28"/>
                <w:lang w:bidi="ar"/>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8468F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bidi="ar"/>
              </w:rPr>
              <w:t>质量保障措施方案</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8D246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15</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76790E5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根据投标人提供的质量保障措施方案进行比较和评优。</w:t>
            </w:r>
          </w:p>
          <w:p w14:paraId="78DC80F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1、质量控制体系；</w:t>
            </w:r>
          </w:p>
          <w:p w14:paraId="07C711D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2、质量保障措施；</w:t>
            </w:r>
          </w:p>
          <w:p w14:paraId="687D75C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3、应急处理及响应方案；</w:t>
            </w:r>
          </w:p>
          <w:p w14:paraId="35451C1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val="en-US" w:eastAsia="zh-CN" w:bidi="ar"/>
              </w:rPr>
              <w:t>4</w:t>
            </w:r>
            <w:r>
              <w:rPr>
                <w:rFonts w:hint="eastAsia" w:ascii="方正仿宋_GBK" w:hAnsi="方正仿宋_GBK" w:eastAsia="方正仿宋_GBK" w:cs="方正仿宋_GBK"/>
                <w:color w:val="auto"/>
                <w:kern w:val="0"/>
                <w:sz w:val="28"/>
                <w:szCs w:val="28"/>
                <w:lang w:bidi="ar"/>
              </w:rPr>
              <w:t>、售后服务体系。</w:t>
            </w:r>
          </w:p>
          <w:p w14:paraId="5437674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从准确性、合理性、科学性、可操作性等方面打分，方案准确合理科学，可操作性强，完全满足并优于采购需求，得15分；方案较准确合理科学，可操作性较强，完全满足采购需求，得12分；方案不太准确，可操作性不强，不能完全满足采购需求，视方案实际情况得2至9分；未提供不得分。</w:t>
            </w:r>
          </w:p>
        </w:tc>
      </w:tr>
      <w:tr w14:paraId="7A883F8A">
        <w:tblPrEx>
          <w:tblCellMar>
            <w:top w:w="15" w:type="dxa"/>
            <w:left w:w="15" w:type="dxa"/>
            <w:bottom w:w="15" w:type="dxa"/>
            <w:right w:w="15" w:type="dxa"/>
          </w:tblCellMar>
        </w:tblPrEx>
        <w:trPr>
          <w:trHeight w:val="323" w:hRule="atLeast"/>
        </w:trPr>
        <w:tc>
          <w:tcPr>
            <w:tcW w:w="575" w:type="pct"/>
            <w:vMerge w:val="continue"/>
            <w:tcBorders>
              <w:left w:val="single" w:color="000000" w:sz="4" w:space="0"/>
              <w:right w:val="single" w:color="000000" w:sz="4" w:space="0"/>
            </w:tcBorders>
            <w:noWrap w:val="0"/>
            <w:vAlign w:val="center"/>
          </w:tcPr>
          <w:p w14:paraId="72ED5B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kern w:val="0"/>
                <w:sz w:val="28"/>
                <w:szCs w:val="28"/>
                <w:lang w:bidi="ar"/>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2C90A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kern w:val="0"/>
                <w:sz w:val="28"/>
                <w:szCs w:val="28"/>
                <w:lang w:val="en-US" w:eastAsia="zh-CN"/>
              </w:rPr>
              <w:t>信息保密管理工作方案</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A1D14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15</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6615685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eastAsia="zh-CN" w:bidi="ar"/>
              </w:rPr>
            </w:pPr>
            <w:r>
              <w:rPr>
                <w:rFonts w:hint="eastAsia" w:ascii="方正仿宋_GBK" w:hAnsi="方正仿宋_GBK" w:eastAsia="方正仿宋_GBK" w:cs="方正仿宋_GBK"/>
                <w:color w:val="auto"/>
                <w:kern w:val="0"/>
                <w:sz w:val="28"/>
                <w:szCs w:val="28"/>
                <w:lang w:bidi="ar"/>
              </w:rPr>
              <w:t>为保护数据</w:t>
            </w:r>
            <w:r>
              <w:rPr>
                <w:rFonts w:hint="eastAsia" w:ascii="方正仿宋_GBK" w:hAnsi="方正仿宋_GBK" w:eastAsia="方正仿宋_GBK" w:cs="方正仿宋_GBK"/>
                <w:color w:val="auto"/>
                <w:kern w:val="0"/>
                <w:sz w:val="28"/>
                <w:szCs w:val="28"/>
                <w:lang w:val="en-US" w:eastAsia="zh-CN" w:bidi="ar"/>
              </w:rPr>
              <w:t>信息</w:t>
            </w:r>
            <w:r>
              <w:rPr>
                <w:rFonts w:hint="eastAsia" w:ascii="方正仿宋_GBK" w:hAnsi="方正仿宋_GBK" w:eastAsia="方正仿宋_GBK" w:cs="方正仿宋_GBK"/>
                <w:color w:val="auto"/>
                <w:kern w:val="0"/>
                <w:sz w:val="28"/>
                <w:szCs w:val="28"/>
                <w:lang w:bidi="ar"/>
              </w:rPr>
              <w:t>安全，根据投标人提供的保密管理工作方案进行比较和评优。</w:t>
            </w:r>
          </w:p>
          <w:p w14:paraId="2A07F46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eastAsia="zh-CN" w:bidi="ar"/>
              </w:rPr>
            </w:pPr>
            <w:r>
              <w:rPr>
                <w:rFonts w:hint="eastAsia" w:ascii="方正仿宋_GBK" w:hAnsi="方正仿宋_GBK" w:eastAsia="方正仿宋_GBK" w:cs="方正仿宋_GBK"/>
                <w:color w:val="auto"/>
                <w:kern w:val="0"/>
                <w:sz w:val="28"/>
                <w:szCs w:val="28"/>
                <w:lang w:val="en-US" w:eastAsia="zh-CN" w:bidi="ar"/>
              </w:rPr>
              <w:t>1</w:t>
            </w:r>
            <w:r>
              <w:rPr>
                <w:rFonts w:hint="eastAsia" w:ascii="方正仿宋_GBK" w:hAnsi="方正仿宋_GBK" w:eastAsia="方正仿宋_GBK" w:cs="方正仿宋_GBK"/>
                <w:color w:val="auto"/>
                <w:kern w:val="0"/>
                <w:sz w:val="28"/>
                <w:szCs w:val="28"/>
                <w:lang w:bidi="ar"/>
              </w:rPr>
              <w:t>、保密人员管理规定</w:t>
            </w:r>
            <w:r>
              <w:rPr>
                <w:rFonts w:hint="eastAsia" w:ascii="方正仿宋_GBK" w:hAnsi="方正仿宋_GBK" w:eastAsia="方正仿宋_GBK" w:cs="方正仿宋_GBK"/>
                <w:color w:val="auto"/>
                <w:kern w:val="0"/>
                <w:sz w:val="28"/>
                <w:szCs w:val="28"/>
                <w:lang w:eastAsia="zh-CN" w:bidi="ar"/>
              </w:rPr>
              <w:t>。</w:t>
            </w:r>
          </w:p>
          <w:p w14:paraId="7E06926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eastAsia="zh-CN" w:bidi="ar"/>
              </w:rPr>
            </w:pPr>
            <w:r>
              <w:rPr>
                <w:rFonts w:hint="eastAsia" w:ascii="方正仿宋_GBK" w:hAnsi="方正仿宋_GBK" w:eastAsia="方正仿宋_GBK" w:cs="方正仿宋_GBK"/>
                <w:color w:val="auto"/>
                <w:kern w:val="0"/>
                <w:sz w:val="28"/>
                <w:szCs w:val="28"/>
                <w:lang w:val="en-US" w:eastAsia="zh-CN" w:bidi="ar"/>
              </w:rPr>
              <w:t>2、</w:t>
            </w:r>
            <w:r>
              <w:rPr>
                <w:rFonts w:hint="eastAsia" w:ascii="方正仿宋_GBK" w:hAnsi="方正仿宋_GBK" w:eastAsia="方正仿宋_GBK" w:cs="方正仿宋_GBK"/>
                <w:color w:val="auto"/>
                <w:kern w:val="0"/>
                <w:sz w:val="28"/>
                <w:szCs w:val="28"/>
                <w:lang w:bidi="ar"/>
              </w:rPr>
              <w:t>设施设备管理、保密监督检查、事件报告查处</w:t>
            </w:r>
            <w:r>
              <w:rPr>
                <w:rFonts w:hint="eastAsia" w:ascii="方正仿宋_GBK" w:hAnsi="方正仿宋_GBK" w:eastAsia="方正仿宋_GBK" w:cs="方正仿宋_GBK"/>
                <w:color w:val="auto"/>
                <w:kern w:val="0"/>
                <w:sz w:val="28"/>
                <w:szCs w:val="28"/>
                <w:lang w:eastAsia="zh-CN" w:bidi="ar"/>
              </w:rPr>
              <w:t>。</w:t>
            </w:r>
          </w:p>
          <w:p w14:paraId="75F499A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val="en-US" w:eastAsia="zh-CN" w:bidi="ar"/>
              </w:rPr>
              <w:t>3、</w:t>
            </w:r>
            <w:r>
              <w:rPr>
                <w:rFonts w:hint="eastAsia" w:ascii="方正仿宋_GBK" w:hAnsi="方正仿宋_GBK" w:eastAsia="方正仿宋_GBK" w:cs="方正仿宋_GBK"/>
                <w:color w:val="auto"/>
                <w:kern w:val="0"/>
                <w:sz w:val="28"/>
                <w:szCs w:val="28"/>
                <w:lang w:bidi="ar"/>
              </w:rPr>
              <w:t>保密奖惩管理、会议管理、保密风险评估等保密管理规定或制度。</w:t>
            </w:r>
          </w:p>
          <w:p w14:paraId="571512DD">
            <w:pPr>
              <w:keepNext w:val="0"/>
              <w:keepLines w:val="0"/>
              <w:pageBreakBefore w:val="0"/>
              <w:widowControl/>
              <w:numPr>
                <w:ilvl w:val="0"/>
                <w:numId w:val="10"/>
              </w:numPr>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保密工作机构设置和人员配备合理，有项目保密责任人和专职工作</w:t>
            </w:r>
            <w:r>
              <w:rPr>
                <w:rFonts w:hint="eastAsia" w:ascii="方正仿宋_GBK" w:hAnsi="方正仿宋_GBK" w:eastAsia="方正仿宋_GBK" w:cs="方正仿宋_GBK"/>
                <w:color w:val="auto"/>
                <w:kern w:val="0"/>
                <w:sz w:val="28"/>
                <w:szCs w:val="28"/>
                <w:lang w:eastAsia="zh-CN" w:bidi="ar"/>
              </w:rPr>
              <w:t>人员。</w:t>
            </w:r>
          </w:p>
          <w:p w14:paraId="717D322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从准确性、合理性、科学性、可操作性等方面打分，方案准确合理科学，可操作性强，完全满足并优于采购需求，得15分；方案较准确合理科学，可操作性较强，完全满足采购需求，得12分；方案不太准确，可操作性不强，不能完全满足采购需求，视方案实际情况得2至9分；未提供不得分。</w:t>
            </w:r>
          </w:p>
        </w:tc>
      </w:tr>
      <w:tr w14:paraId="0505E68D">
        <w:tblPrEx>
          <w:tblCellMar>
            <w:top w:w="15" w:type="dxa"/>
            <w:left w:w="15" w:type="dxa"/>
            <w:bottom w:w="15" w:type="dxa"/>
            <w:right w:w="15" w:type="dxa"/>
          </w:tblCellMar>
        </w:tblPrEx>
        <w:trPr>
          <w:trHeight w:val="540" w:hRule="atLeast"/>
        </w:trPr>
        <w:tc>
          <w:tcPr>
            <w:tcW w:w="575" w:type="pct"/>
            <w:vMerge w:val="continue"/>
            <w:tcBorders>
              <w:left w:val="single" w:color="000000" w:sz="4" w:space="0"/>
              <w:right w:val="single" w:color="000000" w:sz="4" w:space="0"/>
            </w:tcBorders>
            <w:noWrap w:val="0"/>
            <w:vAlign w:val="center"/>
          </w:tcPr>
          <w:p w14:paraId="389700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kern w:val="0"/>
                <w:sz w:val="28"/>
                <w:szCs w:val="28"/>
                <w:lang w:bidi="ar"/>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CF44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kern w:val="0"/>
                <w:sz w:val="28"/>
                <w:szCs w:val="28"/>
                <w:lang w:val="en-US" w:eastAsia="zh-Hans" w:bidi="ar"/>
              </w:rPr>
            </w:pPr>
            <w:r>
              <w:rPr>
                <w:rFonts w:hint="eastAsia" w:ascii="方正仿宋_GBK" w:hAnsi="方正仿宋_GBK" w:eastAsia="方正仿宋_GBK" w:cs="方正仿宋_GBK"/>
                <w:color w:val="auto"/>
                <w:kern w:val="0"/>
                <w:sz w:val="28"/>
                <w:szCs w:val="28"/>
                <w:lang w:val="en-US" w:eastAsia="zh-Hans" w:bidi="ar"/>
              </w:rPr>
              <w:t>项目培训方案</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0BDF2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10</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3E1BF25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投标人根据本项目要求，提出相应的</w:t>
            </w:r>
            <w:r>
              <w:rPr>
                <w:rFonts w:hint="eastAsia" w:ascii="方正仿宋_GBK" w:hAnsi="方正仿宋_GBK" w:eastAsia="方正仿宋_GBK" w:cs="方正仿宋_GBK"/>
                <w:i w:val="0"/>
                <w:color w:val="auto"/>
                <w:kern w:val="0"/>
                <w:sz w:val="28"/>
                <w:szCs w:val="28"/>
                <w:u w:val="none"/>
                <w:lang w:val="en-US" w:eastAsia="zh-Hans" w:bidi="ar"/>
              </w:rPr>
              <w:t>培训</w:t>
            </w:r>
            <w:r>
              <w:rPr>
                <w:rFonts w:hint="eastAsia" w:ascii="方正仿宋_GBK" w:hAnsi="方正仿宋_GBK" w:eastAsia="方正仿宋_GBK" w:cs="方正仿宋_GBK"/>
                <w:i w:val="0"/>
                <w:color w:val="auto"/>
                <w:kern w:val="0"/>
                <w:sz w:val="28"/>
                <w:szCs w:val="28"/>
                <w:u w:val="none"/>
                <w:lang w:val="en-US" w:eastAsia="zh-CN" w:bidi="ar"/>
              </w:rPr>
              <w:t>方案，评审会对项目</w:t>
            </w:r>
            <w:r>
              <w:rPr>
                <w:rFonts w:hint="eastAsia" w:ascii="方正仿宋_GBK" w:hAnsi="方正仿宋_GBK" w:eastAsia="方正仿宋_GBK" w:cs="方正仿宋_GBK"/>
                <w:i w:val="0"/>
                <w:color w:val="auto"/>
                <w:kern w:val="0"/>
                <w:sz w:val="28"/>
                <w:szCs w:val="28"/>
                <w:u w:val="none"/>
                <w:lang w:val="en-US" w:eastAsia="zh-Hans" w:bidi="ar"/>
              </w:rPr>
              <w:t>培训</w:t>
            </w:r>
            <w:r>
              <w:rPr>
                <w:rFonts w:hint="eastAsia" w:ascii="方正仿宋_GBK" w:hAnsi="方正仿宋_GBK" w:eastAsia="方正仿宋_GBK" w:cs="方正仿宋_GBK"/>
                <w:i w:val="0"/>
                <w:color w:val="auto"/>
                <w:kern w:val="0"/>
                <w:sz w:val="28"/>
                <w:szCs w:val="28"/>
                <w:u w:val="none"/>
                <w:lang w:val="en-US" w:eastAsia="zh-CN" w:bidi="ar"/>
              </w:rPr>
              <w:t>方案进行比较和评优。</w:t>
            </w:r>
          </w:p>
          <w:p w14:paraId="179A4C17">
            <w:pPr>
              <w:widowControl w:val="0"/>
              <w:spacing w:line="240" w:lineRule="auto"/>
              <w:ind w:firstLine="0" w:firstLineChars="0"/>
              <w:jc w:val="left"/>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rPr>
              <w:t>从准确性、合理性、科学性、可操作性等方面打分，方案准确合理科学，可操作性强，完全满足并优于采购需求，得1</w:t>
            </w:r>
            <w:r>
              <w:rPr>
                <w:rFonts w:hint="eastAsia" w:ascii="方正仿宋_GBK" w:hAnsi="方正仿宋_GBK" w:eastAsia="方正仿宋_GBK" w:cs="方正仿宋_GBK"/>
                <w:sz w:val="28"/>
                <w:szCs w:val="28"/>
                <w:lang w:val="en-US" w:eastAsia="zh-CN"/>
              </w:rPr>
              <w:t>0</w:t>
            </w:r>
            <w:r>
              <w:rPr>
                <w:rFonts w:hint="eastAsia" w:ascii="方正仿宋_GBK" w:hAnsi="方正仿宋_GBK" w:eastAsia="方正仿宋_GBK" w:cs="方正仿宋_GBK"/>
                <w:sz w:val="28"/>
                <w:szCs w:val="28"/>
              </w:rPr>
              <w:t>分；方案较准确合理科学，可操作性较强，完全满足采购需求，得</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分；方案不太准确，可操作性不强，不能完全满足采购需求，视方案实际情况得</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至</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分；未提供不得分。</w:t>
            </w:r>
          </w:p>
        </w:tc>
      </w:tr>
      <w:tr w14:paraId="0CE23D34">
        <w:tblPrEx>
          <w:tblCellMar>
            <w:top w:w="15" w:type="dxa"/>
            <w:left w:w="15" w:type="dxa"/>
            <w:bottom w:w="15" w:type="dxa"/>
            <w:right w:w="15" w:type="dxa"/>
          </w:tblCellMar>
        </w:tblPrEx>
        <w:trPr>
          <w:trHeight w:val="720" w:hRule="atLeast"/>
        </w:trPr>
        <w:tc>
          <w:tcPr>
            <w:tcW w:w="575" w:type="pct"/>
            <w:vMerge w:val="continue"/>
            <w:tcBorders>
              <w:left w:val="single" w:color="000000" w:sz="4" w:space="0"/>
              <w:right w:val="single" w:color="000000" w:sz="4" w:space="0"/>
            </w:tcBorders>
            <w:noWrap w:val="0"/>
            <w:vAlign w:val="center"/>
          </w:tcPr>
          <w:p w14:paraId="5B053F2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color w:val="auto"/>
                <w:sz w:val="28"/>
                <w:szCs w:val="28"/>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C6489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bidi="ar"/>
              </w:rPr>
              <w:t>主要标识指标</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2D2D5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0"/>
                <w:sz w:val="28"/>
                <w:szCs w:val="28"/>
                <w:lang w:val="en-US" w:eastAsia="zh-CN" w:bidi="ar"/>
              </w:rPr>
              <w:t>15</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096334C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0"/>
                <w:sz w:val="28"/>
                <w:szCs w:val="28"/>
                <w:lang w:bidi="ar"/>
              </w:rPr>
              <w:t>评委会</w:t>
            </w:r>
            <w:r>
              <w:rPr>
                <w:rFonts w:hint="eastAsia" w:ascii="方正仿宋_GBK" w:hAnsi="方正仿宋_GBK" w:eastAsia="方正仿宋_GBK" w:cs="方正仿宋_GBK"/>
                <w:color w:val="auto"/>
                <w:kern w:val="0"/>
                <w:sz w:val="28"/>
                <w:szCs w:val="28"/>
                <w:lang w:eastAsia="zh-CN" w:bidi="ar"/>
              </w:rPr>
              <w:t>对</w:t>
            </w:r>
            <w:r>
              <w:rPr>
                <w:rFonts w:hint="eastAsia" w:ascii="方正仿宋_GBK" w:hAnsi="方正仿宋_GBK" w:eastAsia="方正仿宋_GBK" w:cs="方正仿宋_GBK"/>
                <w:color w:val="auto"/>
                <w:kern w:val="0"/>
                <w:sz w:val="28"/>
                <w:szCs w:val="28"/>
                <w:lang w:bidi="ar"/>
              </w:rPr>
              <w:t>所有投标人所投产品满足本项目招标要求中标识▲的主要技术要求进行比较和评价，每不满足一项▲主要技术要求扣5分，扣完为止。（投标文件需要提供有效的证明文件，证明文件须是本项目招标公告发布前所获得，否则将被视为无效。）满分</w:t>
            </w:r>
            <w:r>
              <w:rPr>
                <w:rFonts w:hint="eastAsia" w:ascii="方正仿宋_GBK" w:hAnsi="方正仿宋_GBK" w:eastAsia="方正仿宋_GBK" w:cs="方正仿宋_GBK"/>
                <w:color w:val="auto"/>
                <w:kern w:val="0"/>
                <w:sz w:val="28"/>
                <w:szCs w:val="28"/>
                <w:lang w:eastAsia="zh-CN" w:bidi="ar"/>
              </w:rPr>
              <w:t>：</w:t>
            </w:r>
            <w:r>
              <w:rPr>
                <w:rFonts w:hint="eastAsia" w:ascii="方正仿宋_GBK" w:hAnsi="方正仿宋_GBK" w:eastAsia="方正仿宋_GBK" w:cs="方正仿宋_GBK"/>
                <w:color w:val="auto"/>
                <w:kern w:val="0"/>
                <w:sz w:val="28"/>
                <w:szCs w:val="28"/>
                <w:lang w:val="en-US" w:eastAsia="zh-CN" w:bidi="ar"/>
              </w:rPr>
              <w:t>15；</w:t>
            </w:r>
            <w:r>
              <w:rPr>
                <w:rFonts w:hint="eastAsia" w:ascii="方正仿宋_GBK" w:hAnsi="方正仿宋_GBK" w:eastAsia="方正仿宋_GBK" w:cs="方正仿宋_GBK"/>
                <w:color w:val="auto"/>
                <w:kern w:val="0"/>
                <w:sz w:val="28"/>
                <w:szCs w:val="28"/>
                <w:lang w:bidi="ar"/>
              </w:rPr>
              <w:t>无</w:t>
            </w:r>
            <w:r>
              <w:rPr>
                <w:rFonts w:hint="eastAsia" w:ascii="方正仿宋_GBK" w:hAnsi="方正仿宋_GBK" w:eastAsia="方正仿宋_GBK" w:cs="方正仿宋_GBK"/>
                <w:color w:val="auto"/>
                <w:kern w:val="0"/>
                <w:sz w:val="28"/>
                <w:szCs w:val="28"/>
                <w:lang w:eastAsia="zh-CN" w:bidi="ar"/>
              </w:rPr>
              <w:t>：</w:t>
            </w:r>
            <w:r>
              <w:rPr>
                <w:rFonts w:hint="eastAsia" w:ascii="方正仿宋_GBK" w:hAnsi="方正仿宋_GBK" w:eastAsia="方正仿宋_GBK" w:cs="方正仿宋_GBK"/>
                <w:color w:val="auto"/>
                <w:kern w:val="0"/>
                <w:sz w:val="28"/>
                <w:szCs w:val="28"/>
                <w:lang w:bidi="ar"/>
              </w:rPr>
              <w:t>0</w:t>
            </w:r>
            <w:r>
              <w:rPr>
                <w:rFonts w:hint="eastAsia" w:ascii="方正仿宋_GBK" w:hAnsi="方正仿宋_GBK" w:eastAsia="方正仿宋_GBK" w:cs="方正仿宋_GBK"/>
                <w:color w:val="auto"/>
                <w:kern w:val="0"/>
                <w:sz w:val="28"/>
                <w:szCs w:val="28"/>
                <w:lang w:val="en-US" w:eastAsia="zh-CN" w:bidi="ar"/>
              </w:rPr>
              <w:t>分。</w:t>
            </w:r>
          </w:p>
        </w:tc>
      </w:tr>
      <w:tr w14:paraId="588A257B">
        <w:tblPrEx>
          <w:tblCellMar>
            <w:top w:w="15" w:type="dxa"/>
            <w:left w:w="15" w:type="dxa"/>
            <w:bottom w:w="15" w:type="dxa"/>
            <w:right w:w="15" w:type="dxa"/>
          </w:tblCellMar>
        </w:tblPrEx>
        <w:trPr>
          <w:trHeight w:val="650" w:hRule="atLeast"/>
        </w:trPr>
        <w:tc>
          <w:tcPr>
            <w:tcW w:w="575" w:type="pct"/>
            <w:vMerge w:val="restart"/>
            <w:tcBorders>
              <w:top w:val="single" w:color="000000" w:sz="4" w:space="0"/>
              <w:left w:val="single" w:color="000000" w:sz="4" w:space="0"/>
              <w:right w:val="single" w:color="000000" w:sz="4" w:space="0"/>
            </w:tcBorders>
            <w:noWrap w:val="0"/>
            <w:vAlign w:val="center"/>
          </w:tcPr>
          <w:p w14:paraId="2C2AD0C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商务部分（20分）</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08C4A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bidi="ar"/>
              </w:rPr>
              <w:t>体系认证证书</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C9B4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方正仿宋_GBK" w:hAnsi="方正仿宋_GBK" w:eastAsia="方正仿宋_GBK" w:cs="方正仿宋_GBK"/>
                <w:color w:val="auto"/>
                <w:sz w:val="28"/>
                <w:szCs w:val="28"/>
                <w:lang w:val="en-US"/>
              </w:rPr>
            </w:pPr>
            <w:r>
              <w:rPr>
                <w:rFonts w:hint="eastAsia" w:ascii="方正仿宋_GBK" w:hAnsi="方正仿宋_GBK" w:eastAsia="方正仿宋_GBK" w:cs="方正仿宋_GBK"/>
                <w:color w:val="auto"/>
                <w:sz w:val="28"/>
                <w:szCs w:val="28"/>
                <w:lang w:val="en-US" w:eastAsia="zh-CN"/>
              </w:rPr>
              <w:t>10</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6E847D6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eastAsia="zh-CN" w:bidi="ar"/>
              </w:rPr>
            </w:pPr>
            <w:r>
              <w:rPr>
                <w:rFonts w:hint="eastAsia" w:ascii="方正仿宋_GBK" w:hAnsi="方正仿宋_GBK" w:eastAsia="方正仿宋_GBK" w:cs="方正仿宋_GBK"/>
                <w:color w:val="auto"/>
                <w:kern w:val="0"/>
                <w:sz w:val="28"/>
                <w:szCs w:val="28"/>
                <w:lang w:bidi="ar"/>
              </w:rPr>
              <w:t>评委会对投标人提供的证书进行评审：</w:t>
            </w:r>
          </w:p>
          <w:p w14:paraId="498A687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eastAsia="zh-CN" w:bidi="ar"/>
              </w:rPr>
            </w:pPr>
            <w:r>
              <w:rPr>
                <w:rFonts w:hint="eastAsia" w:ascii="方正仿宋_GBK" w:hAnsi="方正仿宋_GBK" w:eastAsia="方正仿宋_GBK" w:cs="方正仿宋_GBK"/>
                <w:color w:val="auto"/>
                <w:kern w:val="0"/>
                <w:sz w:val="28"/>
                <w:szCs w:val="28"/>
                <w:lang w:bidi="ar"/>
              </w:rPr>
              <w:t>①获得质量管理体系认证</w:t>
            </w:r>
            <w:r>
              <w:rPr>
                <w:rFonts w:hint="eastAsia" w:ascii="方正仿宋_GBK" w:hAnsi="方正仿宋_GBK" w:eastAsia="方正仿宋_GBK" w:cs="方正仿宋_GBK"/>
                <w:color w:val="auto"/>
                <w:kern w:val="0"/>
                <w:sz w:val="28"/>
                <w:szCs w:val="28"/>
                <w:lang w:val="en-US" w:eastAsia="zh-Hans" w:bidi="ar"/>
              </w:rPr>
              <w:t>证书</w:t>
            </w:r>
            <w:r>
              <w:rPr>
                <w:rFonts w:hint="eastAsia" w:ascii="方正仿宋_GBK" w:hAnsi="方正仿宋_GBK" w:eastAsia="方正仿宋_GBK" w:cs="方正仿宋_GBK"/>
                <w:color w:val="auto"/>
                <w:kern w:val="0"/>
                <w:sz w:val="28"/>
                <w:szCs w:val="28"/>
                <w:lang w:bidi="ar"/>
              </w:rPr>
              <w:t>（ISO9001）；</w:t>
            </w:r>
          </w:p>
          <w:p w14:paraId="20929A4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eastAsia="zh-CN" w:bidi="ar"/>
              </w:rPr>
            </w:pPr>
            <w:r>
              <w:rPr>
                <w:rFonts w:hint="eastAsia" w:ascii="方正仿宋_GBK" w:hAnsi="方正仿宋_GBK" w:eastAsia="方正仿宋_GBK" w:cs="方正仿宋_GBK"/>
                <w:color w:val="auto"/>
                <w:kern w:val="0"/>
                <w:sz w:val="28"/>
                <w:szCs w:val="28"/>
                <w:lang w:bidi="ar"/>
              </w:rPr>
              <w:t>②获得环境管理体系认证证书（ISO14001）；</w:t>
            </w:r>
          </w:p>
          <w:p w14:paraId="3CD3956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③获得职业健康安全管理体系认证证书（ISO45001）；</w:t>
            </w:r>
          </w:p>
          <w:p w14:paraId="6AB11A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④信息技术服务管理体系认证证书（ISO20000）；</w:t>
            </w:r>
          </w:p>
          <w:p w14:paraId="1CBC1AE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⑤信息安全管理体系认证证书（IEC27001）。</w:t>
            </w:r>
          </w:p>
          <w:p w14:paraId="1C01CD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Hans" w:bidi="ar"/>
              </w:rPr>
              <w:t>每提供一个得</w:t>
            </w:r>
            <w:r>
              <w:rPr>
                <w:rFonts w:hint="eastAsia" w:ascii="方正仿宋_GBK" w:hAnsi="方正仿宋_GBK" w:eastAsia="方正仿宋_GBK" w:cs="方正仿宋_GBK"/>
                <w:color w:val="auto"/>
                <w:kern w:val="0"/>
                <w:sz w:val="28"/>
                <w:szCs w:val="28"/>
                <w:lang w:val="en-US" w:eastAsia="zh-CN" w:bidi="ar"/>
              </w:rPr>
              <w:t>2</w:t>
            </w:r>
            <w:r>
              <w:rPr>
                <w:rFonts w:hint="eastAsia" w:ascii="方正仿宋_GBK" w:hAnsi="方正仿宋_GBK" w:eastAsia="方正仿宋_GBK" w:cs="方正仿宋_GBK"/>
                <w:color w:val="auto"/>
                <w:kern w:val="0"/>
                <w:sz w:val="28"/>
                <w:szCs w:val="28"/>
                <w:lang w:val="en-US" w:eastAsia="zh-Hans" w:bidi="ar"/>
              </w:rPr>
              <w:t>分，</w:t>
            </w:r>
            <w:r>
              <w:rPr>
                <w:rFonts w:hint="eastAsia" w:ascii="方正仿宋_GBK" w:hAnsi="方正仿宋_GBK" w:eastAsia="方正仿宋_GBK" w:cs="方正仿宋_GBK"/>
                <w:color w:val="auto"/>
                <w:kern w:val="0"/>
                <w:sz w:val="28"/>
                <w:szCs w:val="28"/>
                <w:lang w:val="en-US" w:eastAsia="zh-CN" w:bidi="ar"/>
              </w:rPr>
              <w:t>满分10分。</w:t>
            </w:r>
          </w:p>
          <w:p w14:paraId="7BA4717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（提供证明材料复印件并加盖公章，无提供证明材料该项不得分）</w:t>
            </w:r>
          </w:p>
        </w:tc>
      </w:tr>
      <w:tr w14:paraId="70C59507">
        <w:tblPrEx>
          <w:tblCellMar>
            <w:top w:w="15" w:type="dxa"/>
            <w:left w:w="15" w:type="dxa"/>
            <w:bottom w:w="15" w:type="dxa"/>
            <w:right w:w="15" w:type="dxa"/>
          </w:tblCellMar>
        </w:tblPrEx>
        <w:trPr>
          <w:trHeight w:val="1080" w:hRule="atLeast"/>
        </w:trPr>
        <w:tc>
          <w:tcPr>
            <w:tcW w:w="575" w:type="pct"/>
            <w:vMerge w:val="continue"/>
            <w:tcBorders>
              <w:left w:val="single" w:color="000000" w:sz="4" w:space="0"/>
              <w:right w:val="single" w:color="000000" w:sz="4" w:space="0"/>
            </w:tcBorders>
            <w:noWrap w:val="0"/>
            <w:vAlign w:val="center"/>
          </w:tcPr>
          <w:p w14:paraId="262447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color w:val="auto"/>
                <w:sz w:val="28"/>
                <w:szCs w:val="28"/>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1B030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bidi="ar"/>
              </w:rPr>
              <w:t>项目负责人</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A68F0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4</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2B50D94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bidi="ar"/>
              </w:rPr>
              <w:t>对拟投入服务的项目负责人（1名）情况进行评价。</w:t>
            </w:r>
          </w:p>
          <w:p w14:paraId="49ED693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val="en-US" w:eastAsia="zh-CN" w:bidi="ar"/>
              </w:rPr>
              <w:t>1、</w:t>
            </w:r>
            <w:r>
              <w:rPr>
                <w:rFonts w:hint="eastAsia" w:ascii="方正仿宋_GBK" w:hAnsi="方正仿宋_GBK" w:eastAsia="方正仿宋_GBK" w:cs="方正仿宋_GBK"/>
                <w:color w:val="auto"/>
                <w:kern w:val="0"/>
                <w:sz w:val="28"/>
                <w:szCs w:val="28"/>
                <w:lang w:bidi="ar"/>
              </w:rPr>
              <w:t>具有系统集成项目管理工程师</w:t>
            </w:r>
            <w:r>
              <w:rPr>
                <w:rFonts w:hint="eastAsia" w:ascii="方正仿宋_GBK" w:hAnsi="方正仿宋_GBK" w:eastAsia="方正仿宋_GBK" w:cs="方正仿宋_GBK"/>
                <w:color w:val="auto"/>
                <w:kern w:val="0"/>
                <w:sz w:val="28"/>
                <w:szCs w:val="28"/>
                <w:lang w:val="en-US" w:eastAsia="zh-CN" w:bidi="ar"/>
              </w:rPr>
              <w:t>证书</w:t>
            </w:r>
            <w:r>
              <w:rPr>
                <w:rFonts w:hint="eastAsia" w:ascii="方正仿宋_GBK" w:hAnsi="方正仿宋_GBK" w:eastAsia="方正仿宋_GBK" w:cs="方正仿宋_GBK"/>
                <w:color w:val="auto"/>
                <w:kern w:val="0"/>
                <w:sz w:val="28"/>
                <w:szCs w:val="28"/>
                <w:lang w:bidi="ar"/>
              </w:rPr>
              <w:t>，得1分；</w:t>
            </w:r>
          </w:p>
          <w:p w14:paraId="53E97B1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val="en-US" w:eastAsia="zh-CN" w:bidi="ar"/>
              </w:rPr>
              <w:t>2、</w:t>
            </w:r>
            <w:r>
              <w:rPr>
                <w:rFonts w:hint="eastAsia" w:ascii="方正仿宋_GBK" w:hAnsi="方正仿宋_GBK" w:eastAsia="方正仿宋_GBK" w:cs="方正仿宋_GBK"/>
                <w:color w:val="auto"/>
                <w:kern w:val="0"/>
                <w:sz w:val="28"/>
                <w:szCs w:val="28"/>
                <w:lang w:bidi="ar"/>
              </w:rPr>
              <w:t>具有信息系统项目管理师职称证书，得</w:t>
            </w:r>
            <w:r>
              <w:rPr>
                <w:rFonts w:hint="eastAsia" w:ascii="方正仿宋_GBK" w:hAnsi="方正仿宋_GBK" w:eastAsia="方正仿宋_GBK" w:cs="方正仿宋_GBK"/>
                <w:color w:val="auto"/>
                <w:kern w:val="0"/>
                <w:sz w:val="28"/>
                <w:szCs w:val="28"/>
                <w:lang w:val="en-US" w:eastAsia="zh-CN" w:bidi="ar"/>
              </w:rPr>
              <w:t>2</w:t>
            </w:r>
            <w:r>
              <w:rPr>
                <w:rFonts w:hint="eastAsia" w:ascii="方正仿宋_GBK" w:hAnsi="方正仿宋_GBK" w:eastAsia="方正仿宋_GBK" w:cs="方正仿宋_GBK"/>
                <w:color w:val="auto"/>
                <w:kern w:val="0"/>
                <w:sz w:val="28"/>
                <w:szCs w:val="28"/>
                <w:lang w:bidi="ar"/>
              </w:rPr>
              <w:t>分；</w:t>
            </w:r>
          </w:p>
          <w:p w14:paraId="14159FD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val="en-US" w:eastAsia="zh-CN" w:bidi="ar"/>
              </w:rPr>
              <w:t>3、</w:t>
            </w:r>
            <w:r>
              <w:rPr>
                <w:rFonts w:hint="eastAsia" w:ascii="方正仿宋_GBK" w:hAnsi="方正仿宋_GBK" w:eastAsia="方正仿宋_GBK" w:cs="方正仿宋_GBK"/>
                <w:color w:val="auto"/>
                <w:kern w:val="0"/>
                <w:sz w:val="28"/>
                <w:szCs w:val="28"/>
                <w:lang w:bidi="ar"/>
              </w:rPr>
              <w:t>具有PMP证书，得</w:t>
            </w:r>
            <w:r>
              <w:rPr>
                <w:rFonts w:hint="eastAsia" w:ascii="方正仿宋_GBK" w:hAnsi="方正仿宋_GBK" w:eastAsia="方正仿宋_GBK" w:cs="方正仿宋_GBK"/>
                <w:color w:val="auto"/>
                <w:kern w:val="0"/>
                <w:sz w:val="28"/>
                <w:szCs w:val="28"/>
                <w:lang w:val="en-US" w:eastAsia="zh-CN" w:bidi="ar"/>
              </w:rPr>
              <w:t>1</w:t>
            </w:r>
            <w:r>
              <w:rPr>
                <w:rFonts w:hint="eastAsia" w:ascii="方正仿宋_GBK" w:hAnsi="方正仿宋_GBK" w:eastAsia="方正仿宋_GBK" w:cs="方正仿宋_GBK"/>
                <w:color w:val="auto"/>
                <w:kern w:val="0"/>
                <w:sz w:val="28"/>
                <w:szCs w:val="28"/>
                <w:lang w:bidi="ar"/>
              </w:rPr>
              <w:t>分。</w:t>
            </w:r>
          </w:p>
          <w:p w14:paraId="1550824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0"/>
                <w:sz w:val="28"/>
                <w:szCs w:val="28"/>
                <w:lang w:val="en-US" w:eastAsia="zh-CN" w:bidi="ar"/>
              </w:rPr>
              <w:t>（须提供人员相关证书和近三月社保缴纳证明文件复印件，否则不得分。）</w:t>
            </w:r>
          </w:p>
        </w:tc>
      </w:tr>
      <w:tr w14:paraId="57B73E5F">
        <w:tblPrEx>
          <w:tblCellMar>
            <w:top w:w="15" w:type="dxa"/>
            <w:left w:w="15" w:type="dxa"/>
            <w:bottom w:w="15" w:type="dxa"/>
            <w:right w:w="15" w:type="dxa"/>
          </w:tblCellMar>
        </w:tblPrEx>
        <w:trPr>
          <w:trHeight w:val="1404" w:hRule="atLeast"/>
        </w:trPr>
        <w:tc>
          <w:tcPr>
            <w:tcW w:w="575" w:type="pct"/>
            <w:vMerge w:val="continue"/>
            <w:tcBorders>
              <w:left w:val="single" w:color="000000" w:sz="4" w:space="0"/>
              <w:bottom w:val="single" w:color="000000" w:sz="4" w:space="0"/>
              <w:right w:val="single" w:color="000000" w:sz="4" w:space="0"/>
            </w:tcBorders>
            <w:noWrap w:val="0"/>
            <w:vAlign w:val="center"/>
          </w:tcPr>
          <w:p w14:paraId="0E4748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color w:val="auto"/>
                <w:sz w:val="28"/>
                <w:szCs w:val="28"/>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7D88A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color w:val="auto"/>
                <w:kern w:val="0"/>
                <w:sz w:val="28"/>
                <w:szCs w:val="28"/>
                <w:lang w:val="en-US" w:eastAsia="zh-CN" w:bidi="ar"/>
              </w:rPr>
              <w:t>拟派出人员服务（项目负责人除外）</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9DEE4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6</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02034AE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对拟派出人员服务能力（不少于3名，不含项目负责人）情况进行评价，一人多证不可重复计分，本项满分6分。</w:t>
            </w:r>
          </w:p>
          <w:p w14:paraId="05F76B03">
            <w:pPr>
              <w:keepNext w:val="0"/>
              <w:keepLines w:val="0"/>
              <w:pageBreakBefore w:val="0"/>
              <w:widowControl/>
              <w:numPr>
                <w:ilvl w:val="0"/>
                <w:numId w:val="11"/>
              </w:numPr>
              <w:kinsoku/>
              <w:wordWrap/>
              <w:overflowPunct/>
              <w:topLinePunct w:val="0"/>
              <w:autoSpaceDE/>
              <w:autoSpaceDN/>
              <w:bidi w:val="0"/>
              <w:adjustRightInd/>
              <w:snapToGrid/>
              <w:spacing w:line="240" w:lineRule="auto"/>
              <w:ind w:firstLine="0"/>
              <w:jc w:val="left"/>
              <w:textAlignment w:val="auto"/>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有信息系统项目管理师证书（高级）或系统集成项目管理工程师证书（中级）或系统规划与管理师证书（高级）的，每证得2分，最高得6分。</w:t>
            </w:r>
          </w:p>
          <w:p w14:paraId="0CF4CC9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（须提供人员相关证书和近三月社保缴纳证明文件复印件，否则不得分。）</w:t>
            </w:r>
          </w:p>
        </w:tc>
      </w:tr>
      <w:tr w14:paraId="212426D3">
        <w:tblPrEx>
          <w:tblCellMar>
            <w:top w:w="15" w:type="dxa"/>
            <w:left w:w="15" w:type="dxa"/>
            <w:bottom w:w="15" w:type="dxa"/>
            <w:right w:w="15" w:type="dxa"/>
          </w:tblCellMar>
        </w:tblPrEx>
        <w:trPr>
          <w:trHeight w:val="285" w:hRule="atLeast"/>
        </w:trPr>
        <w:tc>
          <w:tcPr>
            <w:tcW w:w="1293" w:type="pct"/>
            <w:gridSpan w:val="2"/>
            <w:tcBorders>
              <w:top w:val="single" w:color="000000" w:sz="4" w:space="0"/>
              <w:left w:val="single" w:color="000000" w:sz="4" w:space="0"/>
              <w:bottom w:val="single" w:color="000000" w:sz="4" w:space="0"/>
              <w:right w:val="single" w:color="000000" w:sz="4" w:space="0"/>
            </w:tcBorders>
            <w:noWrap w:val="0"/>
            <w:vAlign w:val="center"/>
          </w:tcPr>
          <w:p w14:paraId="72B9C4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bidi="ar"/>
              </w:rPr>
              <w:t>合计</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D41E7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bidi="ar"/>
              </w:rPr>
              <w:t>100</w:t>
            </w:r>
          </w:p>
        </w:tc>
        <w:tc>
          <w:tcPr>
            <w:tcW w:w="2995" w:type="pct"/>
            <w:tcBorders>
              <w:top w:val="single" w:color="000000" w:sz="4" w:space="0"/>
              <w:left w:val="single" w:color="000000" w:sz="4" w:space="0"/>
              <w:bottom w:val="single" w:color="000000" w:sz="4" w:space="0"/>
              <w:right w:val="single" w:color="000000" w:sz="4" w:space="0"/>
            </w:tcBorders>
            <w:noWrap w:val="0"/>
            <w:vAlign w:val="center"/>
          </w:tcPr>
          <w:p w14:paraId="29E6558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color w:val="auto"/>
                <w:sz w:val="28"/>
                <w:szCs w:val="28"/>
              </w:rPr>
            </w:pPr>
          </w:p>
        </w:tc>
      </w:tr>
    </w:tbl>
    <w:p w14:paraId="79CB12D1">
      <w:pPr>
        <w:pStyle w:val="2"/>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3129DD-95E6-4C45-B880-2EDC6D5DB6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4D2C91F6-B9DA-48DC-9858-1D650AA63E96}"/>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embedRegular r:id="rId3" w:fontKey="{0F75A400-9AB1-4B23-BD1B-59C7EFA4E1E1}"/>
  </w:font>
  <w:font w:name="方正小标宋简体">
    <w:panose1 w:val="03000509000000000000"/>
    <w:charset w:val="86"/>
    <w:family w:val="auto"/>
    <w:pitch w:val="default"/>
    <w:sig w:usb0="00000001" w:usb1="080E0000" w:usb2="00000000" w:usb3="00000000" w:csb0="00040000" w:csb1="00000000"/>
    <w:embedRegular r:id="rId4" w:fontKey="{3652D15A-40AA-451E-99FB-1368B45235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332C">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F0AE1">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FF0AE1">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5E4DE"/>
    <w:multiLevelType w:val="singleLevel"/>
    <w:tmpl w:val="C7D5E4DE"/>
    <w:lvl w:ilvl="0" w:tentative="0">
      <w:start w:val="4"/>
      <w:numFmt w:val="decimal"/>
      <w:lvlText w:val="%1."/>
      <w:lvlJc w:val="left"/>
      <w:pPr>
        <w:tabs>
          <w:tab w:val="left" w:pos="312"/>
        </w:tabs>
      </w:pPr>
    </w:lvl>
  </w:abstractNum>
  <w:abstractNum w:abstractNumId="1">
    <w:nsid w:val="17199FAB"/>
    <w:multiLevelType w:val="multilevel"/>
    <w:tmpl w:val="17199FAB"/>
    <w:lvl w:ilvl="0" w:tentative="0">
      <w:start w:val="1"/>
      <w:numFmt w:val="chineseCounting"/>
      <w:pStyle w:val="3"/>
      <w:suff w:val="nothing"/>
      <w:lvlText w:val="%1、"/>
      <w:lvlJc w:val="left"/>
      <w:pPr>
        <w:tabs>
          <w:tab w:val="left" w:pos="0"/>
        </w:tabs>
        <w:ind w:left="0" w:firstLine="400"/>
      </w:pPr>
      <w:rPr>
        <w:rFonts w:hint="eastAsia"/>
      </w:rPr>
    </w:lvl>
    <w:lvl w:ilvl="1" w:tentative="0">
      <w:start w:val="1"/>
      <w:numFmt w:val="decimal"/>
      <w:pStyle w:val="4"/>
      <w:suff w:val="nothing"/>
      <w:lvlText w:val="%2．"/>
      <w:lvlJc w:val="left"/>
      <w:pPr>
        <w:ind w:left="440" w:firstLine="400"/>
      </w:pPr>
      <w:rPr>
        <w:rFonts w:hint="eastAsia"/>
      </w:rPr>
    </w:lvl>
    <w:lvl w:ilvl="2" w:tentative="0">
      <w:start w:val="1"/>
      <w:numFmt w:val="decimal"/>
      <w:pStyle w:val="5"/>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32082BA3"/>
    <w:multiLevelType w:val="multilevel"/>
    <w:tmpl w:val="32082BA3"/>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suff w:val="nothing"/>
      <w:lvlText w:val="%1.%2"/>
      <w:lvlJc w:val="left"/>
      <w:pPr>
        <w:ind w:left="576" w:hanging="576"/>
      </w:pPr>
      <w:rPr>
        <w:rFonts w:hint="eastAsia" w:ascii="宋体" w:hAnsi="宋体" w:eastAsia="宋体" w:cs="宋体"/>
      </w:rPr>
    </w:lvl>
    <w:lvl w:ilvl="2" w:tentative="0">
      <w:start w:val="1"/>
      <w:numFmt w:val="decimal"/>
      <w:isLgl/>
      <w:suff w:val="nothing"/>
      <w:lvlText w:val="%1.%2.%3"/>
      <w:lvlJc w:val="left"/>
      <w:pPr>
        <w:ind w:left="720" w:hanging="720"/>
      </w:pPr>
      <w:rPr>
        <w:rFonts w:hint="eastAsia" w:ascii="宋体" w:hAnsi="宋体" w:eastAsia="宋体" w:cs="宋体"/>
      </w:rPr>
    </w:lvl>
    <w:lvl w:ilvl="3" w:tentative="0">
      <w:start w:val="1"/>
      <w:numFmt w:val="decimal"/>
      <w:pStyle w:val="6"/>
      <w:isLgl/>
      <w:lvlText w:val="%1.%2.%3.%4"/>
      <w:lvlJc w:val="left"/>
      <w:pPr>
        <w:tabs>
          <w:tab w:val="left" w:pos="420"/>
        </w:tabs>
        <w:ind w:left="864" w:hanging="864"/>
      </w:pPr>
      <w:rPr>
        <w:rFonts w:hint="eastAsia" w:ascii="宋体" w:hAnsi="宋体" w:eastAsia="宋体" w:cs="宋体"/>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3405637B"/>
    <w:multiLevelType w:val="multilevel"/>
    <w:tmpl w:val="3405637B"/>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4">
    <w:nsid w:val="41BB0402"/>
    <w:multiLevelType w:val="singleLevel"/>
    <w:tmpl w:val="41BB0402"/>
    <w:lvl w:ilvl="0" w:tentative="0">
      <w:start w:val="1"/>
      <w:numFmt w:val="decimal"/>
      <w:suff w:val="nothing"/>
      <w:lvlText w:val="%1、"/>
      <w:lvlJc w:val="left"/>
    </w:lvl>
  </w:abstractNum>
  <w:abstractNum w:abstractNumId="5">
    <w:nsid w:val="5459DA8C"/>
    <w:multiLevelType w:val="singleLevel"/>
    <w:tmpl w:val="5459DA8C"/>
    <w:lvl w:ilvl="0" w:tentative="0">
      <w:start w:val="1"/>
      <w:numFmt w:val="bullet"/>
      <w:lvlText w:val=""/>
      <w:lvlJc w:val="left"/>
      <w:pPr>
        <w:tabs>
          <w:tab w:val="left" w:pos="420"/>
        </w:tabs>
        <w:ind w:left="420" w:hanging="420"/>
      </w:pPr>
      <w:rPr>
        <w:rFonts w:hint="default" w:ascii="Wingdings" w:hAnsi="Wingdings"/>
      </w:rPr>
    </w:lvl>
  </w:abstractNum>
  <w:abstractNum w:abstractNumId="6">
    <w:nsid w:val="5D64E6BD"/>
    <w:multiLevelType w:val="multilevel"/>
    <w:tmpl w:val="5D64E6BD"/>
    <w:lvl w:ilvl="0" w:tentative="0">
      <w:start w:val="1"/>
      <w:numFmt w:val="chineseCounting"/>
      <w:suff w:val="space"/>
      <w:lvlText w:val="%1、"/>
      <w:lvlJc w:val="left"/>
      <w:pPr>
        <w:tabs>
          <w:tab w:val="left" w:pos="0"/>
        </w:tabs>
        <w:ind w:left="0" w:firstLine="0"/>
      </w:pPr>
      <w:rPr>
        <w:rFonts w:hint="eastAsia" w:ascii="宋体" w:hAnsi="宋体" w:eastAsia="宋体" w:cs="宋体"/>
      </w:rPr>
    </w:lvl>
    <w:lvl w:ilvl="1" w:tentative="0">
      <w:start w:val="1"/>
      <w:numFmt w:val="decimal"/>
      <w:pStyle w:val="29"/>
      <w:isLgl/>
      <w:suff w:val="space"/>
      <w:lvlText w:val="%1.%2"/>
      <w:lvlJc w:val="left"/>
      <w:pPr>
        <w:ind w:left="0" w:firstLine="0"/>
      </w:pPr>
      <w:rPr>
        <w:rFonts w:hint="eastAsia" w:ascii="宋体" w:hAnsi="宋体" w:eastAsia="宋体" w:cs="宋体"/>
      </w:rPr>
    </w:lvl>
    <w:lvl w:ilvl="2" w:tentative="0">
      <w:start w:val="1"/>
      <w:numFmt w:val="decimal"/>
      <w:pStyle w:val="30"/>
      <w:isLgl/>
      <w:suff w:val="space"/>
      <w:lvlText w:val="%1.%2.%3"/>
      <w:lvlJc w:val="left"/>
      <w:pPr>
        <w:ind w:left="0" w:firstLine="0"/>
      </w:pPr>
      <w:rPr>
        <w:rFonts w:hint="eastAsia" w:ascii="宋体" w:hAnsi="宋体" w:eastAsia="宋体" w:cs="宋体"/>
      </w:rPr>
    </w:lvl>
    <w:lvl w:ilvl="3" w:tentative="0">
      <w:start w:val="1"/>
      <w:numFmt w:val="decimal"/>
      <w:isLgl/>
      <w:lvlText w:val="%1.%2.%3.%4"/>
      <w:lvlJc w:val="left"/>
      <w:pPr>
        <w:tabs>
          <w:tab w:val="left" w:pos="420"/>
        </w:tabs>
        <w:ind w:left="0" w:firstLine="0"/>
      </w:pPr>
      <w:rPr>
        <w:rFonts w:hint="eastAsia" w:ascii="宋体" w:hAnsi="宋体" w:eastAsia="宋体" w:cs="宋体"/>
      </w:rPr>
    </w:lvl>
    <w:lvl w:ilvl="4" w:tentative="0">
      <w:start w:val="1"/>
      <w:numFmt w:val="decimal"/>
      <w:isLgl/>
      <w:suff w:val="space"/>
      <w:lvlText w:val="%1.%2.%3.%4.%5"/>
      <w:lvlJc w:val="left"/>
      <w:pPr>
        <w:tabs>
          <w:tab w:val="left" w:pos="0"/>
        </w:tabs>
        <w:ind w:left="0" w:firstLine="0"/>
      </w:pPr>
      <w:rPr>
        <w:rFonts w:hint="eastAsia" w:ascii="宋体" w:hAnsi="宋体" w:eastAsia="宋体" w:cs="宋体"/>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5EDDF88F"/>
    <w:multiLevelType w:val="singleLevel"/>
    <w:tmpl w:val="5EDDF88F"/>
    <w:lvl w:ilvl="0" w:tentative="0">
      <w:start w:val="1"/>
      <w:numFmt w:val="bullet"/>
      <w:lvlText w:val=""/>
      <w:lvlJc w:val="left"/>
      <w:pPr>
        <w:ind w:left="420" w:hanging="420"/>
      </w:pPr>
      <w:rPr>
        <w:rFonts w:hint="default" w:ascii="Wingdings" w:hAnsi="Wingdings"/>
      </w:rPr>
    </w:lvl>
  </w:abstractNum>
  <w:abstractNum w:abstractNumId="8">
    <w:nsid w:val="5EDDF9DB"/>
    <w:multiLevelType w:val="singleLevel"/>
    <w:tmpl w:val="5EDDF9DB"/>
    <w:lvl w:ilvl="0" w:tentative="0">
      <w:start w:val="1"/>
      <w:numFmt w:val="bullet"/>
      <w:lvlText w:val=""/>
      <w:lvlJc w:val="left"/>
      <w:pPr>
        <w:ind w:left="420" w:hanging="420"/>
      </w:pPr>
      <w:rPr>
        <w:rFonts w:hint="default" w:ascii="Wingdings" w:hAnsi="Wingdings"/>
      </w:rPr>
    </w:lvl>
  </w:abstractNum>
  <w:abstractNum w:abstractNumId="9">
    <w:nsid w:val="5EDE145A"/>
    <w:multiLevelType w:val="singleLevel"/>
    <w:tmpl w:val="5EDE145A"/>
    <w:lvl w:ilvl="0" w:tentative="0">
      <w:start w:val="1"/>
      <w:numFmt w:val="bullet"/>
      <w:lvlText w:val=""/>
      <w:lvlJc w:val="left"/>
      <w:pPr>
        <w:ind w:left="420" w:hanging="420"/>
      </w:pPr>
      <w:rPr>
        <w:rFonts w:hint="default" w:ascii="Wingdings" w:hAnsi="Wingdings"/>
      </w:rPr>
    </w:lvl>
  </w:abstractNum>
  <w:abstractNum w:abstractNumId="10">
    <w:nsid w:val="7F8B462D"/>
    <w:multiLevelType w:val="multilevel"/>
    <w:tmpl w:val="7F8B462D"/>
    <w:lvl w:ilvl="0" w:tentative="0">
      <w:start w:val="1"/>
      <w:numFmt w:val="bullet"/>
      <w:lvlText w:val=""/>
      <w:lvlJc w:val="left"/>
      <w:pPr>
        <w:tabs>
          <w:tab w:val="left" w:pos="284"/>
        </w:tabs>
        <w:ind w:left="0" w:firstLine="48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
  </w:num>
  <w:num w:numId="2">
    <w:abstractNumId w:val="2"/>
  </w:num>
  <w:num w:numId="3">
    <w:abstractNumId w:val="6"/>
  </w:num>
  <w:num w:numId="4">
    <w:abstractNumId w:val="3"/>
  </w:num>
  <w:num w:numId="5">
    <w:abstractNumId w:val="10"/>
  </w:num>
  <w:num w:numId="6">
    <w:abstractNumId w:val="8"/>
  </w:num>
  <w:num w:numId="7">
    <w:abstractNumId w:val="7"/>
  </w:num>
  <w:num w:numId="8">
    <w:abstractNumId w:val="9"/>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MTBjMzg3M2Q1Zjc4ODkwNDE1NGI2NGZhMTFjZTkifQ=="/>
  </w:docVars>
  <w:rsids>
    <w:rsidRoot w:val="00FE1091"/>
    <w:rsid w:val="00013131"/>
    <w:rsid w:val="00057785"/>
    <w:rsid w:val="00070FD1"/>
    <w:rsid w:val="001911F0"/>
    <w:rsid w:val="002030D9"/>
    <w:rsid w:val="002D317B"/>
    <w:rsid w:val="00374A57"/>
    <w:rsid w:val="004002AE"/>
    <w:rsid w:val="004A67DF"/>
    <w:rsid w:val="00521D6D"/>
    <w:rsid w:val="005350CB"/>
    <w:rsid w:val="00552888"/>
    <w:rsid w:val="005854BC"/>
    <w:rsid w:val="0059234D"/>
    <w:rsid w:val="00600D71"/>
    <w:rsid w:val="00612B79"/>
    <w:rsid w:val="006742EF"/>
    <w:rsid w:val="006F082F"/>
    <w:rsid w:val="007344AF"/>
    <w:rsid w:val="008A1BE0"/>
    <w:rsid w:val="00947DB7"/>
    <w:rsid w:val="00955D79"/>
    <w:rsid w:val="009622E8"/>
    <w:rsid w:val="009A1D86"/>
    <w:rsid w:val="00A07CD5"/>
    <w:rsid w:val="00B92C6F"/>
    <w:rsid w:val="00CF282C"/>
    <w:rsid w:val="00D021D2"/>
    <w:rsid w:val="00D042C3"/>
    <w:rsid w:val="00D05727"/>
    <w:rsid w:val="00DC20C4"/>
    <w:rsid w:val="00DF3412"/>
    <w:rsid w:val="00E54B64"/>
    <w:rsid w:val="00EA1226"/>
    <w:rsid w:val="00EF43D3"/>
    <w:rsid w:val="00F35B4F"/>
    <w:rsid w:val="00F41353"/>
    <w:rsid w:val="00F957D3"/>
    <w:rsid w:val="00FE1091"/>
    <w:rsid w:val="0389097E"/>
    <w:rsid w:val="0A133DD0"/>
    <w:rsid w:val="0F3F471A"/>
    <w:rsid w:val="15D13671"/>
    <w:rsid w:val="18217EE6"/>
    <w:rsid w:val="194A7C8B"/>
    <w:rsid w:val="19E30127"/>
    <w:rsid w:val="1A6F586F"/>
    <w:rsid w:val="1B7927E1"/>
    <w:rsid w:val="1DED3012"/>
    <w:rsid w:val="1F207E52"/>
    <w:rsid w:val="1FFF3F23"/>
    <w:rsid w:val="26E054C2"/>
    <w:rsid w:val="2FFF6C1E"/>
    <w:rsid w:val="30562C99"/>
    <w:rsid w:val="307469E5"/>
    <w:rsid w:val="313B08EA"/>
    <w:rsid w:val="323E8EEB"/>
    <w:rsid w:val="33171A40"/>
    <w:rsid w:val="37E7E772"/>
    <w:rsid w:val="383733D9"/>
    <w:rsid w:val="390C00E8"/>
    <w:rsid w:val="39F03816"/>
    <w:rsid w:val="3BF3B168"/>
    <w:rsid w:val="3D9170BE"/>
    <w:rsid w:val="3E2B7513"/>
    <w:rsid w:val="3FBFAB64"/>
    <w:rsid w:val="3FDD30B7"/>
    <w:rsid w:val="42817E21"/>
    <w:rsid w:val="4FFE3C3F"/>
    <w:rsid w:val="54A85B1D"/>
    <w:rsid w:val="55FD667B"/>
    <w:rsid w:val="5B38311B"/>
    <w:rsid w:val="5BFFE274"/>
    <w:rsid w:val="5C081276"/>
    <w:rsid w:val="5C3B0955"/>
    <w:rsid w:val="5CFE591C"/>
    <w:rsid w:val="5DFFF68E"/>
    <w:rsid w:val="5ED12060"/>
    <w:rsid w:val="66084C74"/>
    <w:rsid w:val="687B4BF8"/>
    <w:rsid w:val="6AED03D4"/>
    <w:rsid w:val="6D1D10F0"/>
    <w:rsid w:val="6DF7D14C"/>
    <w:rsid w:val="6EF34113"/>
    <w:rsid w:val="6F322828"/>
    <w:rsid w:val="6F6792AA"/>
    <w:rsid w:val="6FE5E634"/>
    <w:rsid w:val="736E86DE"/>
    <w:rsid w:val="74467BD7"/>
    <w:rsid w:val="74B31505"/>
    <w:rsid w:val="77B26EA6"/>
    <w:rsid w:val="77ED75CD"/>
    <w:rsid w:val="79EC4337"/>
    <w:rsid w:val="7B8F99A2"/>
    <w:rsid w:val="7BFE730D"/>
    <w:rsid w:val="7DA2A0F8"/>
    <w:rsid w:val="7DBC3708"/>
    <w:rsid w:val="7DBF90FE"/>
    <w:rsid w:val="7DFEA401"/>
    <w:rsid w:val="7EEFFDDA"/>
    <w:rsid w:val="7FD556FA"/>
    <w:rsid w:val="7FF25C65"/>
    <w:rsid w:val="7FF7000D"/>
    <w:rsid w:val="7FFD4ABE"/>
    <w:rsid w:val="7FFFA4EB"/>
    <w:rsid w:val="95BA87D8"/>
    <w:rsid w:val="9FFCE7C6"/>
    <w:rsid w:val="A6FFE63C"/>
    <w:rsid w:val="AA1E9AEA"/>
    <w:rsid w:val="ADFF58A0"/>
    <w:rsid w:val="B7DA2A95"/>
    <w:rsid w:val="BBF750D0"/>
    <w:rsid w:val="BDD95ED0"/>
    <w:rsid w:val="BF8BEAD2"/>
    <w:rsid w:val="BFF7EB0D"/>
    <w:rsid w:val="BFFFFAC5"/>
    <w:rsid w:val="CFB72A1F"/>
    <w:rsid w:val="DCFA74ED"/>
    <w:rsid w:val="DDF6FC53"/>
    <w:rsid w:val="DFE0A551"/>
    <w:rsid w:val="E5DFF390"/>
    <w:rsid w:val="F35B7A1F"/>
    <w:rsid w:val="F4E2D0BB"/>
    <w:rsid w:val="F74FFBFA"/>
    <w:rsid w:val="F7FB7A8D"/>
    <w:rsid w:val="F9B77248"/>
    <w:rsid w:val="FB3DC44A"/>
    <w:rsid w:val="FD5FF338"/>
    <w:rsid w:val="FDBA726F"/>
    <w:rsid w:val="FE3E22E4"/>
    <w:rsid w:val="FFDC8A28"/>
    <w:rsid w:val="FFEF1333"/>
    <w:rsid w:val="FFFE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numPr>
        <w:ilvl w:val="0"/>
        <w:numId w:val="1"/>
      </w:numPr>
      <w:tabs>
        <w:tab w:val="left" w:pos="420"/>
        <w:tab w:val="clear" w:pos="0"/>
      </w:tab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7"/>
    <w:qFormat/>
    <w:uiPriority w:val="0"/>
    <w:pPr>
      <w:keepNext/>
      <w:keepLines/>
      <w:numPr>
        <w:ilvl w:val="1"/>
        <w:numId w:val="1"/>
      </w:numPr>
      <w:tabs>
        <w:tab w:val="left" w:pos="420"/>
      </w:tabs>
      <w:spacing w:before="260" w:after="260" w:line="416" w:lineRule="auto"/>
      <w:ind w:left="0" w:firstLine="400"/>
      <w:outlineLvl w:val="1"/>
    </w:pPr>
    <w:rPr>
      <w:rFonts w:ascii="Arial" w:hAnsi="Arial"/>
      <w:b/>
      <w:bCs/>
      <w:sz w:val="32"/>
      <w:szCs w:val="32"/>
    </w:rPr>
  </w:style>
  <w:style w:type="paragraph" w:styleId="5">
    <w:name w:val="heading 3"/>
    <w:basedOn w:val="1"/>
    <w:next w:val="1"/>
    <w:link w:val="32"/>
    <w:unhideWhenUsed/>
    <w:qFormat/>
    <w:uiPriority w:val="9"/>
    <w:pPr>
      <w:keepNext/>
      <w:keepLines/>
      <w:numPr>
        <w:ilvl w:val="2"/>
        <w:numId w:val="1"/>
      </w:numPr>
      <w:tabs>
        <w:tab w:val="left" w:pos="420"/>
      </w:tabs>
      <w:spacing w:before="260" w:after="260" w:line="416" w:lineRule="auto"/>
      <w:ind w:left="0" w:firstLine="402"/>
      <w:outlineLvl w:val="2"/>
    </w:pPr>
    <w:rPr>
      <w:b/>
      <w:bCs/>
      <w:sz w:val="32"/>
      <w:szCs w:val="32"/>
    </w:rPr>
  </w:style>
  <w:style w:type="paragraph" w:styleId="6">
    <w:name w:val="heading 4"/>
    <w:basedOn w:val="1"/>
    <w:next w:val="1"/>
    <w:link w:val="33"/>
    <w:unhideWhenUsed/>
    <w:qFormat/>
    <w:uiPriority w:val="9"/>
    <w:pPr>
      <w:keepNext/>
      <w:keepLines/>
      <w:numPr>
        <w:ilvl w:val="3"/>
        <w:numId w:val="2"/>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4"/>
    <w:unhideWhenUsed/>
    <w:qFormat/>
    <w:uiPriority w:val="9"/>
    <w:pPr>
      <w:keepNext/>
      <w:keepLines/>
      <w:numPr>
        <w:ilvl w:val="4"/>
        <w:numId w:val="2"/>
      </w:numPr>
      <w:spacing w:before="280" w:after="290" w:line="376" w:lineRule="auto"/>
      <w:outlineLvl w:val="4"/>
    </w:pPr>
    <w:rPr>
      <w:b/>
      <w:bCs/>
      <w:sz w:val="28"/>
      <w:szCs w:val="28"/>
    </w:rPr>
  </w:style>
  <w:style w:type="paragraph" w:styleId="8">
    <w:name w:val="heading 6"/>
    <w:basedOn w:val="1"/>
    <w:next w:val="1"/>
    <w:link w:val="23"/>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35"/>
    <w:unhideWhenUsed/>
    <w:qFormat/>
    <w:uiPriority w:val="9"/>
    <w:pPr>
      <w:keepNext/>
      <w:keepLines/>
      <w:numPr>
        <w:ilvl w:val="6"/>
        <w:numId w:val="2"/>
      </w:numPr>
      <w:spacing w:before="240" w:after="64" w:line="320" w:lineRule="auto"/>
      <w:outlineLvl w:val="6"/>
    </w:pPr>
    <w:rPr>
      <w:b/>
      <w:bCs/>
      <w:sz w:val="24"/>
    </w:rPr>
  </w:style>
  <w:style w:type="paragraph" w:styleId="10">
    <w:name w:val="heading 8"/>
    <w:basedOn w:val="1"/>
    <w:next w:val="1"/>
    <w:link w:val="36"/>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37"/>
    <w:unhideWhenUsed/>
    <w:qFormat/>
    <w:uiPriority w:val="9"/>
    <w:pPr>
      <w:keepNext/>
      <w:keepLines/>
      <w:numPr>
        <w:ilvl w:val="8"/>
        <w:numId w:val="2"/>
      </w:numPr>
      <w:spacing w:before="240" w:after="64" w:line="320" w:lineRule="auto"/>
      <w:outlineLvl w:val="8"/>
    </w:pPr>
    <w:rPr>
      <w:rFonts w:asciiTheme="majorHAnsi" w:hAnsiTheme="majorHAnsi" w:eastAsiaTheme="majorEastAsia" w:cstheme="majorBidi"/>
      <w:szCs w:val="21"/>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2"/>
    <w:next w:val="1"/>
    <w:qFormat/>
    <w:uiPriority w:val="0"/>
    <w:pPr>
      <w:widowControl w:val="0"/>
      <w:spacing w:after="120" w:line="580" w:lineRule="exact"/>
      <w:ind w:left="420" w:leftChars="200" w:firstLine="0" w:firstLineChars="0"/>
    </w:pPr>
    <w:rPr>
      <w:rFonts w:ascii="仿宋_GB2312" w:hAnsi="仿宋_GB2312" w:eastAsia="仿宋" w:cs="微软雅黑"/>
      <w:color w:val="000000"/>
      <w:kern w:val="2"/>
      <w:sz w:val="24"/>
      <w:szCs w:val="22"/>
      <w:lang w:val="en-US" w:eastAsia="zh-CN" w:bidi="ar-SA"/>
    </w:rPr>
  </w:style>
  <w:style w:type="paragraph" w:styleId="12">
    <w:name w:val="annotation text"/>
    <w:basedOn w:val="1"/>
    <w:link w:val="38"/>
    <w:unhideWhenUsed/>
    <w:qFormat/>
    <w:uiPriority w:val="99"/>
    <w:pPr>
      <w:jc w:val="left"/>
    </w:pPr>
  </w:style>
  <w:style w:type="paragraph" w:styleId="13">
    <w:name w:val="Plain Text"/>
    <w:basedOn w:val="1"/>
    <w:link w:val="28"/>
    <w:qFormat/>
    <w:uiPriority w:val="0"/>
    <w:rPr>
      <w:rFonts w:ascii="宋体" w:hAnsi="Courier New" w:cs="Courier New"/>
      <w:szCs w:val="21"/>
    </w:rPr>
  </w:style>
  <w:style w:type="paragraph" w:styleId="14">
    <w:name w:val="Balloon Text"/>
    <w:basedOn w:val="1"/>
    <w:link w:val="40"/>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7">
    <w:name w:val="annotation subject"/>
    <w:basedOn w:val="12"/>
    <w:next w:val="12"/>
    <w:link w:val="39"/>
    <w:unhideWhenUsed/>
    <w:qFormat/>
    <w:uiPriority w:val="99"/>
    <w:rPr>
      <w:b/>
      <w:bCs/>
    </w:rPr>
  </w:style>
  <w:style w:type="table" w:styleId="19">
    <w:name w:val="Table Grid"/>
    <w:basedOn w:val="18"/>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unhideWhenUsed/>
    <w:qFormat/>
    <w:uiPriority w:val="99"/>
    <w:rPr>
      <w:sz w:val="21"/>
      <w:szCs w:val="21"/>
    </w:rPr>
  </w:style>
  <w:style w:type="paragraph" w:customStyle="1" w:styleId="22">
    <w:name w:val="Normal Indent1"/>
    <w:qFormat/>
    <w:uiPriority w:val="0"/>
    <w:pPr>
      <w:widowControl/>
      <w:spacing w:line="360" w:lineRule="auto"/>
      <w:ind w:firstLine="420" w:firstLineChars="200"/>
      <w:jc w:val="left"/>
    </w:pPr>
    <w:rPr>
      <w:rFonts w:ascii="Times New Roman" w:hAnsi="Times New Roman" w:eastAsia="仿宋" w:cs="Times New Roman"/>
      <w:kern w:val="0"/>
      <w:sz w:val="28"/>
      <w:lang w:val="en-US" w:eastAsia="zh-CN" w:bidi="ar-SA"/>
    </w:rPr>
  </w:style>
  <w:style w:type="character" w:customStyle="1" w:styleId="23">
    <w:name w:val="标题 6 字符"/>
    <w:basedOn w:val="20"/>
    <w:link w:val="8"/>
    <w:semiHidden/>
    <w:qFormat/>
    <w:uiPriority w:val="9"/>
    <w:rPr>
      <w:rFonts w:asciiTheme="majorHAnsi" w:hAnsiTheme="majorHAnsi" w:eastAsiaTheme="majorEastAsia" w:cstheme="majorBidi"/>
      <w:b/>
      <w:bCs/>
      <w:sz w:val="24"/>
      <w:szCs w:val="24"/>
    </w:rPr>
  </w:style>
  <w:style w:type="paragraph" w:customStyle="1" w:styleId="24">
    <w:name w:val="z正文"/>
    <w:basedOn w:val="1"/>
    <w:qFormat/>
    <w:uiPriority w:val="0"/>
    <w:pPr>
      <w:ind w:firstLine="560" w:firstLineChars="200"/>
    </w:pPr>
    <w:rPr>
      <w:rFonts w:eastAsia="仿宋_GB2312" w:cs="宋体"/>
      <w:sz w:val="28"/>
    </w:rPr>
  </w:style>
  <w:style w:type="character" w:customStyle="1" w:styleId="25">
    <w:name w:val="页眉 字符"/>
    <w:basedOn w:val="20"/>
    <w:link w:val="16"/>
    <w:qFormat/>
    <w:uiPriority w:val="99"/>
    <w:rPr>
      <w:rFonts w:eastAsia="宋体"/>
      <w:sz w:val="18"/>
      <w:szCs w:val="18"/>
    </w:rPr>
  </w:style>
  <w:style w:type="character" w:customStyle="1" w:styleId="26">
    <w:name w:val="页脚 字符"/>
    <w:basedOn w:val="20"/>
    <w:link w:val="15"/>
    <w:qFormat/>
    <w:uiPriority w:val="99"/>
    <w:rPr>
      <w:rFonts w:eastAsia="宋体"/>
      <w:sz w:val="18"/>
      <w:szCs w:val="18"/>
    </w:rPr>
  </w:style>
  <w:style w:type="character" w:customStyle="1" w:styleId="27">
    <w:name w:val="标题 2 字符"/>
    <w:basedOn w:val="20"/>
    <w:link w:val="4"/>
    <w:qFormat/>
    <w:uiPriority w:val="0"/>
    <w:rPr>
      <w:rFonts w:ascii="Arial" w:hAnsi="Arial" w:eastAsia="宋体" w:cs="Times New Roman"/>
      <w:b/>
      <w:bCs/>
      <w:sz w:val="32"/>
      <w:szCs w:val="32"/>
    </w:rPr>
  </w:style>
  <w:style w:type="character" w:customStyle="1" w:styleId="28">
    <w:name w:val="纯文本 字符"/>
    <w:basedOn w:val="20"/>
    <w:link w:val="13"/>
    <w:qFormat/>
    <w:uiPriority w:val="0"/>
    <w:rPr>
      <w:rFonts w:ascii="宋体" w:hAnsi="Courier New" w:eastAsia="宋体" w:cs="Courier New"/>
      <w:szCs w:val="21"/>
    </w:rPr>
  </w:style>
  <w:style w:type="paragraph" w:customStyle="1" w:styleId="29">
    <w:name w:val="标题二"/>
    <w:basedOn w:val="1"/>
    <w:qFormat/>
    <w:uiPriority w:val="0"/>
    <w:pPr>
      <w:numPr>
        <w:ilvl w:val="1"/>
        <w:numId w:val="3"/>
      </w:numPr>
      <w:tabs>
        <w:tab w:val="left" w:pos="0"/>
      </w:tabs>
      <w:outlineLvl w:val="1"/>
    </w:pPr>
    <w:rPr>
      <w:rFonts w:ascii="Calibri" w:hAnsi="Calibri"/>
      <w:b/>
      <w:sz w:val="28"/>
    </w:rPr>
  </w:style>
  <w:style w:type="paragraph" w:customStyle="1" w:styleId="30">
    <w:name w:val="标题三"/>
    <w:basedOn w:val="1"/>
    <w:qFormat/>
    <w:uiPriority w:val="0"/>
    <w:pPr>
      <w:numPr>
        <w:ilvl w:val="2"/>
        <w:numId w:val="3"/>
      </w:numPr>
      <w:tabs>
        <w:tab w:val="left" w:pos="0"/>
      </w:tabs>
      <w:outlineLvl w:val="2"/>
    </w:pPr>
    <w:rPr>
      <w:rFonts w:ascii="Calibri" w:hAnsi="Calibri"/>
      <w:b/>
      <w:sz w:val="28"/>
    </w:rPr>
  </w:style>
  <w:style w:type="character" w:customStyle="1" w:styleId="31">
    <w:name w:val="标题 1 字符"/>
    <w:basedOn w:val="20"/>
    <w:link w:val="3"/>
    <w:qFormat/>
    <w:uiPriority w:val="9"/>
    <w:rPr>
      <w:rFonts w:ascii="Times New Roman" w:hAnsi="Times New Roman" w:eastAsia="宋体" w:cs="Times New Roman"/>
      <w:b/>
      <w:bCs/>
      <w:kern w:val="44"/>
      <w:sz w:val="44"/>
      <w:szCs w:val="44"/>
    </w:rPr>
  </w:style>
  <w:style w:type="character" w:customStyle="1" w:styleId="32">
    <w:name w:val="标题 3 字符"/>
    <w:basedOn w:val="20"/>
    <w:link w:val="5"/>
    <w:qFormat/>
    <w:uiPriority w:val="9"/>
    <w:rPr>
      <w:rFonts w:ascii="Times New Roman" w:hAnsi="Times New Roman" w:eastAsia="宋体" w:cs="Times New Roman"/>
      <w:b/>
      <w:bCs/>
      <w:sz w:val="32"/>
      <w:szCs w:val="32"/>
    </w:rPr>
  </w:style>
  <w:style w:type="character" w:customStyle="1" w:styleId="33">
    <w:name w:val="标题 4 字符"/>
    <w:basedOn w:val="20"/>
    <w:link w:val="6"/>
    <w:qFormat/>
    <w:uiPriority w:val="9"/>
    <w:rPr>
      <w:rFonts w:asciiTheme="majorHAnsi" w:hAnsiTheme="majorHAnsi" w:eastAsiaTheme="majorEastAsia" w:cstheme="majorBidi"/>
      <w:b/>
      <w:bCs/>
      <w:sz w:val="28"/>
      <w:szCs w:val="28"/>
    </w:rPr>
  </w:style>
  <w:style w:type="character" w:customStyle="1" w:styleId="34">
    <w:name w:val="标题 5 字符"/>
    <w:basedOn w:val="20"/>
    <w:link w:val="7"/>
    <w:semiHidden/>
    <w:qFormat/>
    <w:uiPriority w:val="9"/>
    <w:rPr>
      <w:rFonts w:ascii="Times New Roman" w:hAnsi="Times New Roman" w:eastAsia="宋体" w:cs="Times New Roman"/>
      <w:b/>
      <w:bCs/>
      <w:sz w:val="28"/>
      <w:szCs w:val="28"/>
    </w:rPr>
  </w:style>
  <w:style w:type="character" w:customStyle="1" w:styleId="35">
    <w:name w:val="标题 7 字符"/>
    <w:basedOn w:val="20"/>
    <w:link w:val="9"/>
    <w:semiHidden/>
    <w:qFormat/>
    <w:uiPriority w:val="9"/>
    <w:rPr>
      <w:rFonts w:ascii="Times New Roman" w:hAnsi="Times New Roman" w:eastAsia="宋体" w:cs="Times New Roman"/>
      <w:b/>
      <w:bCs/>
      <w:sz w:val="24"/>
      <w:szCs w:val="24"/>
    </w:rPr>
  </w:style>
  <w:style w:type="character" w:customStyle="1" w:styleId="36">
    <w:name w:val="标题 8 字符"/>
    <w:basedOn w:val="20"/>
    <w:link w:val="10"/>
    <w:semiHidden/>
    <w:qFormat/>
    <w:uiPriority w:val="9"/>
    <w:rPr>
      <w:rFonts w:asciiTheme="majorHAnsi" w:hAnsiTheme="majorHAnsi" w:eastAsiaTheme="majorEastAsia" w:cstheme="majorBidi"/>
      <w:sz w:val="24"/>
      <w:szCs w:val="24"/>
    </w:rPr>
  </w:style>
  <w:style w:type="character" w:customStyle="1" w:styleId="37">
    <w:name w:val="标题 9 字符"/>
    <w:basedOn w:val="20"/>
    <w:link w:val="11"/>
    <w:semiHidden/>
    <w:qFormat/>
    <w:uiPriority w:val="9"/>
    <w:rPr>
      <w:rFonts w:asciiTheme="majorHAnsi" w:hAnsiTheme="majorHAnsi" w:eastAsiaTheme="majorEastAsia" w:cstheme="majorBidi"/>
      <w:szCs w:val="21"/>
    </w:rPr>
  </w:style>
  <w:style w:type="character" w:customStyle="1" w:styleId="38">
    <w:name w:val="批注文字 字符"/>
    <w:basedOn w:val="20"/>
    <w:link w:val="12"/>
    <w:semiHidden/>
    <w:qFormat/>
    <w:uiPriority w:val="99"/>
    <w:rPr>
      <w:rFonts w:ascii="Times New Roman" w:hAnsi="Times New Roman" w:eastAsia="宋体" w:cs="Times New Roman"/>
      <w:szCs w:val="24"/>
    </w:rPr>
  </w:style>
  <w:style w:type="character" w:customStyle="1" w:styleId="39">
    <w:name w:val="批注主题 字符"/>
    <w:basedOn w:val="38"/>
    <w:link w:val="17"/>
    <w:semiHidden/>
    <w:qFormat/>
    <w:uiPriority w:val="99"/>
    <w:rPr>
      <w:rFonts w:ascii="Times New Roman" w:hAnsi="Times New Roman" w:eastAsia="宋体" w:cs="Times New Roman"/>
      <w:b/>
      <w:bCs/>
      <w:szCs w:val="24"/>
    </w:rPr>
  </w:style>
  <w:style w:type="character" w:customStyle="1" w:styleId="40">
    <w:name w:val="批注框文本 字符"/>
    <w:basedOn w:val="20"/>
    <w:link w:val="14"/>
    <w:semiHidden/>
    <w:qFormat/>
    <w:uiPriority w:val="99"/>
    <w:rPr>
      <w:rFonts w:ascii="Times New Roman" w:hAnsi="Times New Roman" w:eastAsia="宋体" w:cs="Times New Roman"/>
      <w:sz w:val="18"/>
      <w:szCs w:val="18"/>
    </w:rPr>
  </w:style>
  <w:style w:type="character" w:customStyle="1" w:styleId="41">
    <w:name w:val="font01"/>
    <w:basedOn w:val="20"/>
    <w:qFormat/>
    <w:uiPriority w:val="0"/>
    <w:rPr>
      <w:rFonts w:hint="eastAsia" w:ascii="宋体" w:hAnsi="宋体" w:eastAsia="宋体" w:cs="宋体"/>
      <w:b/>
      <w:bCs/>
      <w:color w:val="000000"/>
      <w:sz w:val="21"/>
      <w:szCs w:val="21"/>
      <w:u w:val="none"/>
    </w:rPr>
  </w:style>
  <w:style w:type="paragraph" w:customStyle="1" w:styleId="42">
    <w:name w:val="普通正文"/>
    <w:qFormat/>
    <w:uiPriority w:val="0"/>
    <w:pPr>
      <w:widowControl w:val="0"/>
      <w:adjustRightInd w:val="0"/>
      <w:spacing w:before="120" w:after="120" w:line="360" w:lineRule="auto"/>
      <w:ind w:firstLine="480" w:firstLineChars="200"/>
      <w:jc w:val="left"/>
      <w:textAlignment w:val="baseline"/>
    </w:pPr>
    <w:rPr>
      <w:rFonts w:ascii="Arial" w:hAnsi="Arial" w:eastAsia="宋体" w:cs="Times New Roman"/>
      <w:kern w:val="2"/>
      <w:sz w:val="24"/>
      <w:szCs w:val="24"/>
      <w:lang w:val="en-US" w:eastAsia="zh-CN" w:bidi="ar-SA"/>
    </w:rPr>
  </w:style>
  <w:style w:type="paragraph" w:customStyle="1" w:styleId="43">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5238</Words>
  <Characters>5359</Characters>
  <Lines>71</Lines>
  <Paragraphs>20</Paragraphs>
  <TotalTime>20</TotalTime>
  <ScaleCrop>false</ScaleCrop>
  <LinksUpToDate>false</LinksUpToDate>
  <CharactersWithSpaces>5359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2021-07-29T14:38:00Z</dcterms:created>
  <dc:creator>黄 朝晖</dc:creator>
  <cp:lastModifiedBy>小明月</cp:lastModifiedBy>
  <cp:lastPrinted>2024-09-24T07:01:00Z</cp:lastPrinted>
  <dcterms:modified xsi:type="dcterms:W3CDTF">2025-01-09T07:58:23Z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508888AC87364FAE9B748DABE501AF81</vt:lpwstr>
  </property>
  <property fmtid="{D5CDD505-2E9C-101B-9397-08002B2CF9AE}" pid="4" name="KSOTemplateDocerSaveRecord">
    <vt:lpwstr>eyJoZGlkIjoiZDRlZDY0NTE3Y2EwYjViYzRhOWE0ZWJmNDgzNjg2OGQiLCJ1c2VySWQiOiIyMTcwNTM4MTUifQ==</vt:lpwstr>
  </property>
</Properties>
</file>